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37</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59</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1" w:type="dxa"/>
            <w:gridSpan w:val="2"/>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6"/>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0"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0"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0"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pPr>
            <w:r>
              <w:t>6457.80</w:t>
            </w:r>
          </w:p>
        </w:tc>
        <w:tc>
          <w:tcPr>
            <w:tcW w:w="1971" w:type="dxa"/>
            <w:vAlign w:val="center"/>
          </w:tcPr>
          <w:p>
            <w:pPr>
              <w:pStyle w:val="10"/>
            </w:pPr>
            <w:r>
              <w:t>一、一般公共服务支出</w:t>
            </w:r>
          </w:p>
        </w:tc>
        <w:tc>
          <w:tcPr>
            <w:tcW w:w="1971" w:type="dxa"/>
            <w:vAlign w:val="center"/>
          </w:tcPr>
          <w:p>
            <w:pPr>
              <w:pStyle w:val="11"/>
            </w:pPr>
            <w:r>
              <w:t>578.04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十、卫生健康支出</w:t>
            </w:r>
          </w:p>
        </w:tc>
        <w:tc>
          <w:tcPr>
            <w:tcW w:w="1971" w:type="dxa"/>
            <w:vAlign w:val="center"/>
          </w:tcPr>
          <w:p>
            <w:pPr>
              <w:pStyle w:val="11"/>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十二、城乡社区支出</w:t>
            </w:r>
          </w:p>
        </w:tc>
        <w:tc>
          <w:tcPr>
            <w:tcW w:w="197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十三、农林水支出</w:t>
            </w:r>
          </w:p>
        </w:tc>
        <w:tc>
          <w:tcPr>
            <w:tcW w:w="1971" w:type="dxa"/>
            <w:vAlign w:val="center"/>
          </w:tcPr>
          <w:p>
            <w:pPr>
              <w:pStyle w:val="11"/>
            </w:pPr>
            <w:r>
              <w:t>5212.65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二十、住房保障支出</w:t>
            </w:r>
          </w:p>
        </w:tc>
        <w:tc>
          <w:tcPr>
            <w:tcW w:w="1971" w:type="dxa"/>
            <w:vAlign w:val="center"/>
          </w:tcPr>
          <w:p>
            <w:pPr>
              <w:pStyle w:val="11"/>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31</w:t>
            </w:r>
          </w:p>
        </w:tc>
        <w:tc>
          <w:tcPr>
            <w:tcW w:w="1971" w:type="dxa"/>
            <w:vAlign w:val="center"/>
          </w:tcPr>
          <w:p>
            <w:pPr>
              <w:pStyle w:val="12"/>
            </w:pPr>
            <w:r>
              <w:t>本年收入合计</w:t>
            </w:r>
          </w:p>
        </w:tc>
        <w:tc>
          <w:tcPr>
            <w:tcW w:w="1971" w:type="dxa"/>
            <w:vAlign w:val="center"/>
          </w:tcPr>
          <w:p>
            <w:pPr>
              <w:pStyle w:val="13"/>
            </w:pPr>
            <w:r>
              <w:t>6457.80</w:t>
            </w:r>
          </w:p>
        </w:tc>
        <w:tc>
          <w:tcPr>
            <w:tcW w:w="1971" w:type="dxa"/>
            <w:vAlign w:val="center"/>
          </w:tcPr>
          <w:p>
            <w:pPr>
              <w:pStyle w:val="12"/>
            </w:pPr>
            <w:r>
              <w:t>本年支出合计</w:t>
            </w:r>
          </w:p>
        </w:tc>
        <w:tc>
          <w:tcPr>
            <w:tcW w:w="1971" w:type="dxa"/>
            <w:vAlign w:val="center"/>
          </w:tcPr>
          <w:p>
            <w:pPr>
              <w:pStyle w:val="13"/>
            </w:pPr>
            <w:r>
              <w:t>6483.30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32</w:t>
            </w:r>
          </w:p>
        </w:tc>
        <w:tc>
          <w:tcPr>
            <w:tcW w:w="1971" w:type="dxa"/>
            <w:vAlign w:val="center"/>
          </w:tcPr>
          <w:p>
            <w:pPr>
              <w:pStyle w:val="10"/>
            </w:pPr>
            <w:r>
              <w:t>上年结转结余</w:t>
            </w:r>
          </w:p>
        </w:tc>
        <w:tc>
          <w:tcPr>
            <w:tcW w:w="1971" w:type="dxa"/>
            <w:vAlign w:val="center"/>
          </w:tcPr>
          <w:p>
            <w:pPr>
              <w:pStyle w:val="11"/>
              <w:rPr>
                <w:rFonts w:hint="default" w:eastAsia="方正书宋_GBK"/>
                <w:lang w:val="en-US" w:eastAsia="zh-CN"/>
              </w:rPr>
            </w:pPr>
            <w:r>
              <w:rPr>
                <w:rFonts w:hint="eastAsia"/>
                <w:lang w:val="en-US" w:eastAsia="zh-CN"/>
              </w:rPr>
              <w:t>25.5</w:t>
            </w: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pPr>
              <w:pStyle w:val="9"/>
            </w:pPr>
            <w:r>
              <w:t>33</w:t>
            </w:r>
          </w:p>
        </w:tc>
        <w:tc>
          <w:tcPr>
            <w:tcW w:w="1971" w:type="dxa"/>
            <w:vAlign w:val="center"/>
          </w:tcPr>
          <w:p>
            <w:pPr>
              <w:pStyle w:val="12"/>
            </w:pPr>
            <w:r>
              <w:t>收入总计</w:t>
            </w:r>
          </w:p>
        </w:tc>
        <w:tc>
          <w:tcPr>
            <w:tcW w:w="1971" w:type="dxa"/>
            <w:vAlign w:val="center"/>
          </w:tcPr>
          <w:p>
            <w:pPr>
              <w:pStyle w:val="13"/>
            </w:pPr>
            <w:r>
              <w:rPr>
                <w:rFonts w:hint="eastAsia"/>
                <w:lang w:val="en-US" w:eastAsia="zh-CN"/>
              </w:rPr>
              <w:t>6483.3</w:t>
            </w:r>
            <w:r>
              <w:t>0</w:t>
            </w:r>
          </w:p>
        </w:tc>
        <w:tc>
          <w:tcPr>
            <w:tcW w:w="1971" w:type="dxa"/>
            <w:vAlign w:val="center"/>
          </w:tcPr>
          <w:p>
            <w:pPr>
              <w:pStyle w:val="12"/>
            </w:pPr>
            <w:r>
              <w:t>支出总计</w:t>
            </w:r>
          </w:p>
        </w:tc>
        <w:tc>
          <w:tcPr>
            <w:tcW w:w="1971" w:type="dxa"/>
            <w:vAlign w:val="center"/>
          </w:tcPr>
          <w:p>
            <w:pPr>
              <w:pStyle w:val="13"/>
              <w:rPr>
                <w:rFonts w:hint="default" w:eastAsia="方正书宋_GBK"/>
                <w:lang w:val="en-US" w:eastAsia="zh-CN"/>
              </w:rPr>
            </w:pPr>
            <w:r>
              <w:rPr>
                <w:rFonts w:hint="eastAsia"/>
                <w:lang w:val="en-US" w:eastAsia="zh-CN"/>
              </w:rPr>
              <w:t>6483.3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2" w:type="dxa"/>
            <w:gridSpan w:val="5"/>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0"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0"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0"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6483.30</w:t>
            </w:r>
          </w:p>
        </w:tc>
        <w:tc>
          <w:tcPr>
            <w:tcW w:w="758" w:type="dxa"/>
            <w:vAlign w:val="center"/>
          </w:tcPr>
          <w:p>
            <w:pPr>
              <w:pStyle w:val="13"/>
            </w:pPr>
            <w:r>
              <w:t>6457.80</w:t>
            </w:r>
          </w:p>
        </w:tc>
        <w:tc>
          <w:tcPr>
            <w:tcW w:w="758" w:type="dxa"/>
            <w:vAlign w:val="center"/>
          </w:tcPr>
          <w:p>
            <w:pPr>
              <w:pStyle w:val="13"/>
            </w:pPr>
            <w:r>
              <w:t>6457.80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578.04</w:t>
            </w:r>
          </w:p>
        </w:tc>
        <w:tc>
          <w:tcPr>
            <w:tcW w:w="758" w:type="dxa"/>
            <w:vAlign w:val="center"/>
          </w:tcPr>
          <w:p>
            <w:pPr>
              <w:pStyle w:val="11"/>
            </w:pPr>
            <w:r>
              <w:t>578.04</w:t>
            </w:r>
          </w:p>
        </w:tc>
        <w:tc>
          <w:tcPr>
            <w:tcW w:w="758" w:type="dxa"/>
            <w:vAlign w:val="center"/>
          </w:tcPr>
          <w:p>
            <w:pPr>
              <w:pStyle w:val="11"/>
            </w:pPr>
            <w:r>
              <w:t>578.04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3</w:t>
            </w:r>
          </w:p>
        </w:tc>
        <w:tc>
          <w:tcPr>
            <w:tcW w:w="758" w:type="dxa"/>
            <w:vAlign w:val="center"/>
          </w:tcPr>
          <w:p>
            <w:pPr>
              <w:pStyle w:val="10"/>
            </w:pPr>
            <w:r>
              <w:t>20132</w:t>
            </w:r>
          </w:p>
        </w:tc>
        <w:tc>
          <w:tcPr>
            <w:tcW w:w="758" w:type="dxa"/>
            <w:vAlign w:val="center"/>
          </w:tcPr>
          <w:p>
            <w:pPr>
              <w:pStyle w:val="10"/>
            </w:pPr>
            <w:r>
              <w:t>组织事务</w:t>
            </w:r>
          </w:p>
        </w:tc>
        <w:tc>
          <w:tcPr>
            <w:tcW w:w="758" w:type="dxa"/>
            <w:vAlign w:val="center"/>
          </w:tcPr>
          <w:p>
            <w:pPr>
              <w:pStyle w:val="11"/>
            </w:pPr>
            <w:r>
              <w:t>578.04</w:t>
            </w:r>
          </w:p>
        </w:tc>
        <w:tc>
          <w:tcPr>
            <w:tcW w:w="758" w:type="dxa"/>
            <w:vAlign w:val="center"/>
          </w:tcPr>
          <w:p>
            <w:pPr>
              <w:pStyle w:val="11"/>
            </w:pPr>
            <w:r>
              <w:t>578.04</w:t>
            </w:r>
          </w:p>
        </w:tc>
        <w:tc>
          <w:tcPr>
            <w:tcW w:w="758" w:type="dxa"/>
            <w:vAlign w:val="center"/>
          </w:tcPr>
          <w:p>
            <w:pPr>
              <w:pStyle w:val="11"/>
            </w:pPr>
            <w:r>
              <w:t>578.04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4</w:t>
            </w:r>
          </w:p>
        </w:tc>
        <w:tc>
          <w:tcPr>
            <w:tcW w:w="758" w:type="dxa"/>
            <w:vAlign w:val="center"/>
          </w:tcPr>
          <w:p>
            <w:pPr>
              <w:pStyle w:val="10"/>
            </w:pPr>
            <w:r>
              <w:t>2013201</w:t>
            </w:r>
          </w:p>
        </w:tc>
        <w:tc>
          <w:tcPr>
            <w:tcW w:w="758" w:type="dxa"/>
            <w:vAlign w:val="center"/>
          </w:tcPr>
          <w:p>
            <w:pPr>
              <w:pStyle w:val="10"/>
            </w:pPr>
            <w:r>
              <w:t>行政运行</w:t>
            </w:r>
          </w:p>
        </w:tc>
        <w:tc>
          <w:tcPr>
            <w:tcW w:w="758" w:type="dxa"/>
            <w:vAlign w:val="center"/>
          </w:tcPr>
          <w:p>
            <w:pPr>
              <w:pStyle w:val="11"/>
            </w:pPr>
            <w:r>
              <w:t>408.04</w:t>
            </w:r>
          </w:p>
        </w:tc>
        <w:tc>
          <w:tcPr>
            <w:tcW w:w="758" w:type="dxa"/>
            <w:vAlign w:val="center"/>
          </w:tcPr>
          <w:p>
            <w:pPr>
              <w:pStyle w:val="11"/>
            </w:pPr>
            <w:r>
              <w:t>408.04</w:t>
            </w:r>
          </w:p>
        </w:tc>
        <w:tc>
          <w:tcPr>
            <w:tcW w:w="758" w:type="dxa"/>
            <w:vAlign w:val="center"/>
          </w:tcPr>
          <w:p>
            <w:pPr>
              <w:pStyle w:val="11"/>
            </w:pPr>
            <w:r>
              <w:t>408.04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5</w:t>
            </w:r>
          </w:p>
        </w:tc>
        <w:tc>
          <w:tcPr>
            <w:tcW w:w="758" w:type="dxa"/>
            <w:vAlign w:val="center"/>
          </w:tcPr>
          <w:p>
            <w:pPr>
              <w:pStyle w:val="10"/>
            </w:pPr>
            <w:r>
              <w:t>2013202</w:t>
            </w:r>
          </w:p>
        </w:tc>
        <w:tc>
          <w:tcPr>
            <w:tcW w:w="758" w:type="dxa"/>
            <w:vAlign w:val="center"/>
          </w:tcPr>
          <w:p>
            <w:pPr>
              <w:pStyle w:val="10"/>
            </w:pPr>
            <w:r>
              <w:t>一般行政管理事务</w:t>
            </w:r>
          </w:p>
        </w:tc>
        <w:tc>
          <w:tcPr>
            <w:tcW w:w="758" w:type="dxa"/>
            <w:vAlign w:val="center"/>
          </w:tcPr>
          <w:p>
            <w:pPr>
              <w:pStyle w:val="11"/>
            </w:pPr>
            <w:r>
              <w:t>170.00</w:t>
            </w:r>
          </w:p>
        </w:tc>
        <w:tc>
          <w:tcPr>
            <w:tcW w:w="758" w:type="dxa"/>
            <w:vAlign w:val="center"/>
          </w:tcPr>
          <w:p>
            <w:pPr>
              <w:pStyle w:val="11"/>
            </w:pPr>
            <w:r>
              <w:t>170.00</w:t>
            </w:r>
          </w:p>
        </w:tc>
        <w:tc>
          <w:tcPr>
            <w:tcW w:w="758" w:type="dxa"/>
            <w:vAlign w:val="center"/>
          </w:tcPr>
          <w:p>
            <w:pPr>
              <w:pStyle w:val="11"/>
            </w:pPr>
            <w:r>
              <w:t>170.00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6</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52.10</w:t>
            </w:r>
          </w:p>
        </w:tc>
        <w:tc>
          <w:tcPr>
            <w:tcW w:w="758" w:type="dxa"/>
            <w:vAlign w:val="center"/>
          </w:tcPr>
          <w:p>
            <w:pPr>
              <w:pStyle w:val="11"/>
            </w:pPr>
            <w:r>
              <w:t>52.10</w:t>
            </w:r>
          </w:p>
        </w:tc>
        <w:tc>
          <w:tcPr>
            <w:tcW w:w="758" w:type="dxa"/>
            <w:vAlign w:val="center"/>
          </w:tcPr>
          <w:p>
            <w:pPr>
              <w:pStyle w:val="11"/>
            </w:pPr>
            <w:r>
              <w:t>52.10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35.50</w:t>
            </w:r>
          </w:p>
        </w:tc>
        <w:tc>
          <w:tcPr>
            <w:tcW w:w="758" w:type="dxa"/>
            <w:vAlign w:val="center"/>
          </w:tcPr>
          <w:p>
            <w:pPr>
              <w:pStyle w:val="11"/>
            </w:pPr>
            <w:r>
              <w:t>35.50</w:t>
            </w:r>
          </w:p>
        </w:tc>
        <w:tc>
          <w:tcPr>
            <w:tcW w:w="758" w:type="dxa"/>
            <w:vAlign w:val="center"/>
          </w:tcPr>
          <w:p>
            <w:pPr>
              <w:pStyle w:val="11"/>
            </w:pPr>
            <w:r>
              <w:t>35.50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35.50</w:t>
            </w:r>
          </w:p>
        </w:tc>
        <w:tc>
          <w:tcPr>
            <w:tcW w:w="758" w:type="dxa"/>
            <w:vAlign w:val="center"/>
          </w:tcPr>
          <w:p>
            <w:pPr>
              <w:pStyle w:val="11"/>
            </w:pPr>
            <w:r>
              <w:t>35.50</w:t>
            </w:r>
          </w:p>
        </w:tc>
        <w:tc>
          <w:tcPr>
            <w:tcW w:w="758" w:type="dxa"/>
            <w:vAlign w:val="center"/>
          </w:tcPr>
          <w:p>
            <w:pPr>
              <w:pStyle w:val="11"/>
            </w:pPr>
            <w:r>
              <w:t>35.50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9</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11"/>
            </w:pPr>
            <w:r>
              <w:t>16.60</w:t>
            </w:r>
          </w:p>
        </w:tc>
        <w:tc>
          <w:tcPr>
            <w:tcW w:w="758" w:type="dxa"/>
            <w:vAlign w:val="center"/>
          </w:tcPr>
          <w:p>
            <w:pPr>
              <w:pStyle w:val="11"/>
            </w:pPr>
            <w:r>
              <w:t>16.60</w:t>
            </w:r>
          </w:p>
        </w:tc>
        <w:tc>
          <w:tcPr>
            <w:tcW w:w="758" w:type="dxa"/>
            <w:vAlign w:val="center"/>
          </w:tcPr>
          <w:p>
            <w:pPr>
              <w:pStyle w:val="11"/>
            </w:pPr>
            <w:r>
              <w:t>16.60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10</w:t>
            </w:r>
          </w:p>
        </w:tc>
        <w:tc>
          <w:tcPr>
            <w:tcW w:w="758" w:type="dxa"/>
            <w:vAlign w:val="center"/>
          </w:tcPr>
          <w:p>
            <w:pPr>
              <w:pStyle w:val="10"/>
            </w:pPr>
            <w:r>
              <w:t>2080899</w:t>
            </w:r>
          </w:p>
        </w:tc>
        <w:tc>
          <w:tcPr>
            <w:tcW w:w="758" w:type="dxa"/>
            <w:vAlign w:val="center"/>
          </w:tcPr>
          <w:p>
            <w:pPr>
              <w:pStyle w:val="10"/>
            </w:pPr>
            <w:r>
              <w:t>其他优抚支出</w:t>
            </w:r>
          </w:p>
        </w:tc>
        <w:tc>
          <w:tcPr>
            <w:tcW w:w="758" w:type="dxa"/>
            <w:vAlign w:val="center"/>
          </w:tcPr>
          <w:p>
            <w:pPr>
              <w:pStyle w:val="11"/>
            </w:pPr>
            <w:r>
              <w:t>16.60</w:t>
            </w:r>
          </w:p>
        </w:tc>
        <w:tc>
          <w:tcPr>
            <w:tcW w:w="758" w:type="dxa"/>
            <w:vAlign w:val="center"/>
          </w:tcPr>
          <w:p>
            <w:pPr>
              <w:pStyle w:val="11"/>
            </w:pPr>
            <w:r>
              <w:t>16.60</w:t>
            </w:r>
          </w:p>
        </w:tc>
        <w:tc>
          <w:tcPr>
            <w:tcW w:w="758" w:type="dxa"/>
            <w:vAlign w:val="center"/>
          </w:tcPr>
          <w:p>
            <w:pPr>
              <w:pStyle w:val="11"/>
            </w:pPr>
            <w:r>
              <w:t>16.60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11</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13.91</w:t>
            </w:r>
          </w:p>
        </w:tc>
        <w:tc>
          <w:tcPr>
            <w:tcW w:w="758" w:type="dxa"/>
            <w:vAlign w:val="center"/>
          </w:tcPr>
          <w:p>
            <w:pPr>
              <w:pStyle w:val="11"/>
            </w:pPr>
            <w:r>
              <w:t>13.91</w:t>
            </w:r>
          </w:p>
        </w:tc>
        <w:tc>
          <w:tcPr>
            <w:tcW w:w="758" w:type="dxa"/>
            <w:vAlign w:val="center"/>
          </w:tcPr>
          <w:p>
            <w:pPr>
              <w:pStyle w:val="11"/>
            </w:pPr>
            <w:r>
              <w:t>13.91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12</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13.91</w:t>
            </w:r>
          </w:p>
        </w:tc>
        <w:tc>
          <w:tcPr>
            <w:tcW w:w="758" w:type="dxa"/>
            <w:vAlign w:val="center"/>
          </w:tcPr>
          <w:p>
            <w:pPr>
              <w:pStyle w:val="11"/>
            </w:pPr>
            <w:r>
              <w:t>13.91</w:t>
            </w:r>
          </w:p>
        </w:tc>
        <w:tc>
          <w:tcPr>
            <w:tcW w:w="758" w:type="dxa"/>
            <w:vAlign w:val="center"/>
          </w:tcPr>
          <w:p>
            <w:pPr>
              <w:pStyle w:val="11"/>
            </w:pPr>
            <w:r>
              <w:t>13.91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13</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13.91</w:t>
            </w:r>
          </w:p>
        </w:tc>
        <w:tc>
          <w:tcPr>
            <w:tcW w:w="758" w:type="dxa"/>
            <w:vAlign w:val="center"/>
          </w:tcPr>
          <w:p>
            <w:pPr>
              <w:pStyle w:val="11"/>
            </w:pPr>
            <w:r>
              <w:t>13.91</w:t>
            </w:r>
          </w:p>
        </w:tc>
        <w:tc>
          <w:tcPr>
            <w:tcW w:w="758" w:type="dxa"/>
            <w:vAlign w:val="center"/>
          </w:tcPr>
          <w:p>
            <w:pPr>
              <w:pStyle w:val="11"/>
            </w:pPr>
            <w:r>
              <w:t>13.91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14</w:t>
            </w:r>
          </w:p>
        </w:tc>
        <w:tc>
          <w:tcPr>
            <w:tcW w:w="758" w:type="dxa"/>
            <w:vAlign w:val="center"/>
          </w:tcPr>
          <w:p>
            <w:pPr>
              <w:pStyle w:val="10"/>
            </w:pPr>
            <w:r>
              <w:t>212</w:t>
            </w:r>
          </w:p>
        </w:tc>
        <w:tc>
          <w:tcPr>
            <w:tcW w:w="758" w:type="dxa"/>
            <w:vAlign w:val="center"/>
          </w:tcPr>
          <w:p>
            <w:pPr>
              <w:pStyle w:val="10"/>
            </w:pPr>
            <w:r>
              <w:t>城乡社区支出</w:t>
            </w:r>
          </w:p>
        </w:tc>
        <w:tc>
          <w:tcPr>
            <w:tcW w:w="758" w:type="dxa"/>
            <w:vAlign w:val="center"/>
          </w:tcPr>
          <w:p>
            <w:pPr>
              <w:pStyle w:val="11"/>
            </w:pPr>
            <w:r>
              <w:t>600.00</w:t>
            </w:r>
          </w:p>
        </w:tc>
        <w:tc>
          <w:tcPr>
            <w:tcW w:w="758" w:type="dxa"/>
            <w:vAlign w:val="center"/>
          </w:tcPr>
          <w:p>
            <w:pPr>
              <w:pStyle w:val="11"/>
            </w:pPr>
            <w:r>
              <w:t>600.00</w:t>
            </w:r>
          </w:p>
        </w:tc>
        <w:tc>
          <w:tcPr>
            <w:tcW w:w="758" w:type="dxa"/>
            <w:vAlign w:val="center"/>
          </w:tcPr>
          <w:p>
            <w:pPr>
              <w:pStyle w:val="11"/>
            </w:pPr>
            <w:r>
              <w:t>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15</w:t>
            </w:r>
          </w:p>
        </w:tc>
        <w:tc>
          <w:tcPr>
            <w:tcW w:w="758" w:type="dxa"/>
            <w:vAlign w:val="center"/>
          </w:tcPr>
          <w:p>
            <w:pPr>
              <w:pStyle w:val="10"/>
            </w:pPr>
            <w:r>
              <w:t>21201</w:t>
            </w:r>
          </w:p>
        </w:tc>
        <w:tc>
          <w:tcPr>
            <w:tcW w:w="758" w:type="dxa"/>
            <w:vAlign w:val="center"/>
          </w:tcPr>
          <w:p>
            <w:pPr>
              <w:pStyle w:val="10"/>
            </w:pPr>
            <w:r>
              <w:t>城乡社区管理事务</w:t>
            </w:r>
          </w:p>
        </w:tc>
        <w:tc>
          <w:tcPr>
            <w:tcW w:w="758" w:type="dxa"/>
            <w:vAlign w:val="center"/>
          </w:tcPr>
          <w:p>
            <w:pPr>
              <w:pStyle w:val="11"/>
            </w:pPr>
            <w:r>
              <w:t>600.00</w:t>
            </w:r>
          </w:p>
        </w:tc>
        <w:tc>
          <w:tcPr>
            <w:tcW w:w="758" w:type="dxa"/>
            <w:vAlign w:val="center"/>
          </w:tcPr>
          <w:p>
            <w:pPr>
              <w:pStyle w:val="11"/>
            </w:pPr>
            <w:r>
              <w:t>600.00</w:t>
            </w:r>
          </w:p>
        </w:tc>
        <w:tc>
          <w:tcPr>
            <w:tcW w:w="758" w:type="dxa"/>
            <w:vAlign w:val="center"/>
          </w:tcPr>
          <w:p>
            <w:pPr>
              <w:pStyle w:val="11"/>
            </w:pPr>
            <w:r>
              <w:t>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16</w:t>
            </w:r>
          </w:p>
        </w:tc>
        <w:tc>
          <w:tcPr>
            <w:tcW w:w="758" w:type="dxa"/>
            <w:vAlign w:val="center"/>
          </w:tcPr>
          <w:p>
            <w:pPr>
              <w:pStyle w:val="10"/>
            </w:pPr>
            <w:r>
              <w:t>2120199</w:t>
            </w:r>
          </w:p>
        </w:tc>
        <w:tc>
          <w:tcPr>
            <w:tcW w:w="758" w:type="dxa"/>
            <w:vAlign w:val="center"/>
          </w:tcPr>
          <w:p>
            <w:pPr>
              <w:pStyle w:val="10"/>
            </w:pPr>
            <w:r>
              <w:t>其他城乡社区管理事务支出</w:t>
            </w:r>
          </w:p>
        </w:tc>
        <w:tc>
          <w:tcPr>
            <w:tcW w:w="758" w:type="dxa"/>
            <w:vAlign w:val="center"/>
          </w:tcPr>
          <w:p>
            <w:pPr>
              <w:pStyle w:val="11"/>
            </w:pPr>
            <w:r>
              <w:t>600.00</w:t>
            </w:r>
          </w:p>
        </w:tc>
        <w:tc>
          <w:tcPr>
            <w:tcW w:w="758" w:type="dxa"/>
            <w:vAlign w:val="center"/>
          </w:tcPr>
          <w:p>
            <w:pPr>
              <w:pStyle w:val="11"/>
            </w:pPr>
            <w:r>
              <w:t>600.00</w:t>
            </w:r>
          </w:p>
        </w:tc>
        <w:tc>
          <w:tcPr>
            <w:tcW w:w="758" w:type="dxa"/>
            <w:vAlign w:val="center"/>
          </w:tcPr>
          <w:p>
            <w:pPr>
              <w:pStyle w:val="11"/>
            </w:pPr>
            <w:r>
              <w:t>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17</w:t>
            </w:r>
          </w:p>
        </w:tc>
        <w:tc>
          <w:tcPr>
            <w:tcW w:w="758" w:type="dxa"/>
            <w:vAlign w:val="center"/>
          </w:tcPr>
          <w:p>
            <w:pPr>
              <w:pStyle w:val="10"/>
            </w:pPr>
            <w:r>
              <w:t>213</w:t>
            </w:r>
          </w:p>
        </w:tc>
        <w:tc>
          <w:tcPr>
            <w:tcW w:w="758" w:type="dxa"/>
            <w:vAlign w:val="center"/>
          </w:tcPr>
          <w:p>
            <w:pPr>
              <w:pStyle w:val="10"/>
            </w:pPr>
            <w:r>
              <w:t>农林水支出</w:t>
            </w:r>
          </w:p>
        </w:tc>
        <w:tc>
          <w:tcPr>
            <w:tcW w:w="758" w:type="dxa"/>
            <w:vAlign w:val="center"/>
          </w:tcPr>
          <w:p>
            <w:pPr>
              <w:pStyle w:val="11"/>
            </w:pPr>
            <w:r>
              <w:t>5212.65</w:t>
            </w:r>
          </w:p>
        </w:tc>
        <w:tc>
          <w:tcPr>
            <w:tcW w:w="758" w:type="dxa"/>
            <w:vAlign w:val="center"/>
          </w:tcPr>
          <w:p>
            <w:pPr>
              <w:pStyle w:val="11"/>
            </w:pPr>
            <w:r>
              <w:t>5187.15</w:t>
            </w:r>
          </w:p>
        </w:tc>
        <w:tc>
          <w:tcPr>
            <w:tcW w:w="758" w:type="dxa"/>
            <w:vAlign w:val="center"/>
          </w:tcPr>
          <w:p>
            <w:pPr>
              <w:pStyle w:val="11"/>
            </w:pPr>
            <w:r>
              <w:t>5187.15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18</w:t>
            </w:r>
          </w:p>
        </w:tc>
        <w:tc>
          <w:tcPr>
            <w:tcW w:w="758" w:type="dxa"/>
            <w:vAlign w:val="center"/>
          </w:tcPr>
          <w:p>
            <w:pPr>
              <w:pStyle w:val="10"/>
            </w:pPr>
            <w:r>
              <w:t>21301</w:t>
            </w:r>
          </w:p>
        </w:tc>
        <w:tc>
          <w:tcPr>
            <w:tcW w:w="758" w:type="dxa"/>
            <w:vAlign w:val="center"/>
          </w:tcPr>
          <w:p>
            <w:pPr>
              <w:pStyle w:val="10"/>
            </w:pPr>
            <w:r>
              <w:t>农业农村</w:t>
            </w:r>
          </w:p>
        </w:tc>
        <w:tc>
          <w:tcPr>
            <w:tcW w:w="758" w:type="dxa"/>
            <w:vAlign w:val="center"/>
          </w:tcPr>
          <w:p>
            <w:pPr>
              <w:pStyle w:val="11"/>
            </w:pPr>
            <w:r>
              <w:t>50.15</w:t>
            </w:r>
          </w:p>
        </w:tc>
        <w:tc>
          <w:tcPr>
            <w:tcW w:w="758" w:type="dxa"/>
            <w:vAlign w:val="center"/>
          </w:tcPr>
          <w:p>
            <w:pPr>
              <w:pStyle w:val="11"/>
            </w:pPr>
            <w:r>
              <w:t>24.65</w:t>
            </w:r>
          </w:p>
        </w:tc>
        <w:tc>
          <w:tcPr>
            <w:tcW w:w="758" w:type="dxa"/>
            <w:vAlign w:val="center"/>
          </w:tcPr>
          <w:p>
            <w:pPr>
              <w:pStyle w:val="11"/>
            </w:pPr>
            <w:r>
              <w:t>24.65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19</w:t>
            </w:r>
          </w:p>
        </w:tc>
        <w:tc>
          <w:tcPr>
            <w:tcW w:w="758" w:type="dxa"/>
            <w:vAlign w:val="center"/>
          </w:tcPr>
          <w:p>
            <w:pPr>
              <w:pStyle w:val="10"/>
            </w:pPr>
            <w:r>
              <w:t>2130152</w:t>
            </w:r>
          </w:p>
        </w:tc>
        <w:tc>
          <w:tcPr>
            <w:tcW w:w="758" w:type="dxa"/>
            <w:vAlign w:val="center"/>
          </w:tcPr>
          <w:p>
            <w:pPr>
              <w:pStyle w:val="10"/>
            </w:pPr>
            <w:r>
              <w:t>对高校毕业生到基层任职补助</w:t>
            </w:r>
          </w:p>
        </w:tc>
        <w:tc>
          <w:tcPr>
            <w:tcW w:w="758" w:type="dxa"/>
            <w:vAlign w:val="center"/>
          </w:tcPr>
          <w:p>
            <w:pPr>
              <w:pStyle w:val="11"/>
            </w:pPr>
            <w:r>
              <w:t>50.15</w:t>
            </w:r>
          </w:p>
        </w:tc>
        <w:tc>
          <w:tcPr>
            <w:tcW w:w="758" w:type="dxa"/>
            <w:vAlign w:val="center"/>
          </w:tcPr>
          <w:p>
            <w:pPr>
              <w:pStyle w:val="11"/>
            </w:pPr>
            <w:r>
              <w:t>24.65</w:t>
            </w:r>
          </w:p>
        </w:tc>
        <w:tc>
          <w:tcPr>
            <w:tcW w:w="758" w:type="dxa"/>
            <w:vAlign w:val="center"/>
          </w:tcPr>
          <w:p>
            <w:pPr>
              <w:pStyle w:val="11"/>
            </w:pPr>
            <w:r>
              <w:t>24.65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20</w:t>
            </w:r>
          </w:p>
        </w:tc>
        <w:tc>
          <w:tcPr>
            <w:tcW w:w="758" w:type="dxa"/>
            <w:vAlign w:val="center"/>
          </w:tcPr>
          <w:p>
            <w:pPr>
              <w:pStyle w:val="10"/>
            </w:pPr>
            <w:r>
              <w:t>21307</w:t>
            </w:r>
          </w:p>
        </w:tc>
        <w:tc>
          <w:tcPr>
            <w:tcW w:w="758" w:type="dxa"/>
            <w:vAlign w:val="center"/>
          </w:tcPr>
          <w:p>
            <w:pPr>
              <w:pStyle w:val="10"/>
            </w:pPr>
            <w:r>
              <w:t>农村综合改革</w:t>
            </w:r>
          </w:p>
        </w:tc>
        <w:tc>
          <w:tcPr>
            <w:tcW w:w="758" w:type="dxa"/>
            <w:vAlign w:val="center"/>
          </w:tcPr>
          <w:p>
            <w:pPr>
              <w:pStyle w:val="11"/>
            </w:pPr>
            <w:r>
              <w:t>5162.50</w:t>
            </w:r>
          </w:p>
        </w:tc>
        <w:tc>
          <w:tcPr>
            <w:tcW w:w="758" w:type="dxa"/>
            <w:vAlign w:val="center"/>
          </w:tcPr>
          <w:p>
            <w:pPr>
              <w:pStyle w:val="11"/>
            </w:pPr>
            <w:r>
              <w:t>5162.50</w:t>
            </w:r>
          </w:p>
        </w:tc>
        <w:tc>
          <w:tcPr>
            <w:tcW w:w="758" w:type="dxa"/>
            <w:vAlign w:val="center"/>
          </w:tcPr>
          <w:p>
            <w:pPr>
              <w:pStyle w:val="11"/>
            </w:pPr>
            <w:r>
              <w:t>5162.50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21</w:t>
            </w:r>
          </w:p>
        </w:tc>
        <w:tc>
          <w:tcPr>
            <w:tcW w:w="758" w:type="dxa"/>
            <w:vAlign w:val="center"/>
          </w:tcPr>
          <w:p>
            <w:pPr>
              <w:pStyle w:val="10"/>
            </w:pPr>
            <w:r>
              <w:t>2130705</w:t>
            </w:r>
          </w:p>
        </w:tc>
        <w:tc>
          <w:tcPr>
            <w:tcW w:w="758" w:type="dxa"/>
            <w:vAlign w:val="center"/>
          </w:tcPr>
          <w:p>
            <w:pPr>
              <w:pStyle w:val="10"/>
            </w:pPr>
            <w:r>
              <w:t>对村民委员会和村党支部的补助</w:t>
            </w:r>
          </w:p>
        </w:tc>
        <w:tc>
          <w:tcPr>
            <w:tcW w:w="758" w:type="dxa"/>
            <w:vAlign w:val="center"/>
          </w:tcPr>
          <w:p>
            <w:pPr>
              <w:pStyle w:val="11"/>
            </w:pPr>
            <w:r>
              <w:t>5162.50</w:t>
            </w:r>
          </w:p>
        </w:tc>
        <w:tc>
          <w:tcPr>
            <w:tcW w:w="758" w:type="dxa"/>
            <w:vAlign w:val="center"/>
          </w:tcPr>
          <w:p>
            <w:pPr>
              <w:pStyle w:val="11"/>
            </w:pPr>
            <w:r>
              <w:t>5162.50</w:t>
            </w:r>
          </w:p>
        </w:tc>
        <w:tc>
          <w:tcPr>
            <w:tcW w:w="758" w:type="dxa"/>
            <w:vAlign w:val="center"/>
          </w:tcPr>
          <w:p>
            <w:pPr>
              <w:pStyle w:val="11"/>
            </w:pPr>
            <w:r>
              <w:t>5162.50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22</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26.60</w:t>
            </w:r>
          </w:p>
        </w:tc>
        <w:tc>
          <w:tcPr>
            <w:tcW w:w="758" w:type="dxa"/>
            <w:vAlign w:val="center"/>
          </w:tcPr>
          <w:p>
            <w:pPr>
              <w:pStyle w:val="11"/>
            </w:pPr>
            <w:r>
              <w:t>26.60</w:t>
            </w:r>
          </w:p>
        </w:tc>
        <w:tc>
          <w:tcPr>
            <w:tcW w:w="758" w:type="dxa"/>
            <w:vAlign w:val="center"/>
          </w:tcPr>
          <w:p>
            <w:pPr>
              <w:pStyle w:val="11"/>
            </w:pPr>
            <w:r>
              <w:t>26.60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23</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26.60</w:t>
            </w:r>
          </w:p>
        </w:tc>
        <w:tc>
          <w:tcPr>
            <w:tcW w:w="758" w:type="dxa"/>
            <w:vAlign w:val="center"/>
          </w:tcPr>
          <w:p>
            <w:pPr>
              <w:pStyle w:val="11"/>
            </w:pPr>
            <w:r>
              <w:t>26.60</w:t>
            </w:r>
          </w:p>
        </w:tc>
        <w:tc>
          <w:tcPr>
            <w:tcW w:w="758" w:type="dxa"/>
            <w:vAlign w:val="center"/>
          </w:tcPr>
          <w:p>
            <w:pPr>
              <w:pStyle w:val="11"/>
            </w:pPr>
            <w:r>
              <w:t>26.60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9"/>
            </w:pPr>
            <w:r>
              <w:t>24</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26.60</w:t>
            </w:r>
          </w:p>
        </w:tc>
        <w:tc>
          <w:tcPr>
            <w:tcW w:w="758" w:type="dxa"/>
            <w:vAlign w:val="center"/>
          </w:tcPr>
          <w:p>
            <w:pPr>
              <w:pStyle w:val="11"/>
            </w:pPr>
            <w:r>
              <w:t>26.60</w:t>
            </w:r>
          </w:p>
        </w:tc>
        <w:tc>
          <w:tcPr>
            <w:tcW w:w="758" w:type="dxa"/>
            <w:vAlign w:val="center"/>
          </w:tcPr>
          <w:p>
            <w:pPr>
              <w:pStyle w:val="11"/>
            </w:pPr>
            <w:r>
              <w:t>26.60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5"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6483.30</w:t>
            </w:r>
          </w:p>
        </w:tc>
        <w:tc>
          <w:tcPr>
            <w:tcW w:w="1095" w:type="dxa"/>
            <w:vAlign w:val="center"/>
          </w:tcPr>
          <w:p>
            <w:pPr>
              <w:pStyle w:val="13"/>
            </w:pPr>
            <w:r>
              <w:t>484.05</w:t>
            </w:r>
          </w:p>
        </w:tc>
        <w:tc>
          <w:tcPr>
            <w:tcW w:w="1095" w:type="dxa"/>
            <w:vAlign w:val="center"/>
          </w:tcPr>
          <w:p>
            <w:pPr>
              <w:pStyle w:val="13"/>
            </w:pPr>
            <w:r>
              <w:t>5999.25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578.04</w:t>
            </w:r>
          </w:p>
        </w:tc>
        <w:tc>
          <w:tcPr>
            <w:tcW w:w="1095" w:type="dxa"/>
            <w:vAlign w:val="center"/>
          </w:tcPr>
          <w:p>
            <w:pPr>
              <w:pStyle w:val="11"/>
            </w:pPr>
            <w:r>
              <w:t>408.04</w:t>
            </w:r>
          </w:p>
        </w:tc>
        <w:tc>
          <w:tcPr>
            <w:tcW w:w="1095" w:type="dxa"/>
            <w:vAlign w:val="center"/>
          </w:tcPr>
          <w:p>
            <w:pPr>
              <w:pStyle w:val="11"/>
            </w:pPr>
            <w:r>
              <w:t>170.00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3</w:t>
            </w:r>
          </w:p>
        </w:tc>
        <w:tc>
          <w:tcPr>
            <w:tcW w:w="1095" w:type="dxa"/>
            <w:vAlign w:val="center"/>
          </w:tcPr>
          <w:p>
            <w:pPr>
              <w:pStyle w:val="10"/>
            </w:pPr>
            <w:r>
              <w:t>20132</w:t>
            </w:r>
          </w:p>
        </w:tc>
        <w:tc>
          <w:tcPr>
            <w:tcW w:w="1095" w:type="dxa"/>
            <w:vAlign w:val="center"/>
          </w:tcPr>
          <w:p>
            <w:pPr>
              <w:pStyle w:val="10"/>
            </w:pPr>
            <w:r>
              <w:t>组织事务</w:t>
            </w:r>
          </w:p>
        </w:tc>
        <w:tc>
          <w:tcPr>
            <w:tcW w:w="1095" w:type="dxa"/>
            <w:vAlign w:val="center"/>
          </w:tcPr>
          <w:p>
            <w:pPr>
              <w:pStyle w:val="11"/>
            </w:pPr>
            <w:r>
              <w:t>578.04</w:t>
            </w:r>
          </w:p>
        </w:tc>
        <w:tc>
          <w:tcPr>
            <w:tcW w:w="1095" w:type="dxa"/>
            <w:vAlign w:val="center"/>
          </w:tcPr>
          <w:p>
            <w:pPr>
              <w:pStyle w:val="11"/>
            </w:pPr>
            <w:r>
              <w:t>408.04</w:t>
            </w:r>
          </w:p>
        </w:tc>
        <w:tc>
          <w:tcPr>
            <w:tcW w:w="1095" w:type="dxa"/>
            <w:vAlign w:val="center"/>
          </w:tcPr>
          <w:p>
            <w:pPr>
              <w:pStyle w:val="11"/>
            </w:pPr>
            <w:r>
              <w:t>170.00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4</w:t>
            </w:r>
          </w:p>
        </w:tc>
        <w:tc>
          <w:tcPr>
            <w:tcW w:w="1095" w:type="dxa"/>
            <w:vAlign w:val="center"/>
          </w:tcPr>
          <w:p>
            <w:pPr>
              <w:pStyle w:val="10"/>
            </w:pPr>
            <w:r>
              <w:t>2013201</w:t>
            </w:r>
          </w:p>
        </w:tc>
        <w:tc>
          <w:tcPr>
            <w:tcW w:w="1095" w:type="dxa"/>
            <w:vAlign w:val="center"/>
          </w:tcPr>
          <w:p>
            <w:pPr>
              <w:pStyle w:val="10"/>
            </w:pPr>
            <w:r>
              <w:t>行政运行</w:t>
            </w:r>
          </w:p>
        </w:tc>
        <w:tc>
          <w:tcPr>
            <w:tcW w:w="1095" w:type="dxa"/>
            <w:vAlign w:val="center"/>
          </w:tcPr>
          <w:p>
            <w:pPr>
              <w:pStyle w:val="11"/>
            </w:pPr>
            <w:r>
              <w:t>408.04</w:t>
            </w:r>
          </w:p>
        </w:tc>
        <w:tc>
          <w:tcPr>
            <w:tcW w:w="1095" w:type="dxa"/>
            <w:vAlign w:val="center"/>
          </w:tcPr>
          <w:p>
            <w:pPr>
              <w:pStyle w:val="11"/>
            </w:pPr>
            <w:r>
              <w:t>408.04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5</w:t>
            </w:r>
          </w:p>
        </w:tc>
        <w:tc>
          <w:tcPr>
            <w:tcW w:w="1095" w:type="dxa"/>
            <w:vAlign w:val="center"/>
          </w:tcPr>
          <w:p>
            <w:pPr>
              <w:pStyle w:val="10"/>
            </w:pPr>
            <w:r>
              <w:t>2013202</w:t>
            </w:r>
          </w:p>
        </w:tc>
        <w:tc>
          <w:tcPr>
            <w:tcW w:w="1095" w:type="dxa"/>
            <w:vAlign w:val="center"/>
          </w:tcPr>
          <w:p>
            <w:pPr>
              <w:pStyle w:val="10"/>
            </w:pPr>
            <w:r>
              <w:t>一般行政管理事务</w:t>
            </w:r>
          </w:p>
        </w:tc>
        <w:tc>
          <w:tcPr>
            <w:tcW w:w="1095" w:type="dxa"/>
            <w:vAlign w:val="center"/>
          </w:tcPr>
          <w:p>
            <w:pPr>
              <w:pStyle w:val="11"/>
            </w:pPr>
            <w:r>
              <w:t>170.00</w:t>
            </w:r>
          </w:p>
        </w:tc>
        <w:tc>
          <w:tcPr>
            <w:tcW w:w="1095" w:type="dxa"/>
            <w:vAlign w:val="center"/>
          </w:tcPr>
          <w:p>
            <w:pPr>
              <w:pStyle w:val="11"/>
            </w:pPr>
          </w:p>
        </w:tc>
        <w:tc>
          <w:tcPr>
            <w:tcW w:w="1095" w:type="dxa"/>
            <w:vAlign w:val="center"/>
          </w:tcPr>
          <w:p>
            <w:pPr>
              <w:pStyle w:val="11"/>
            </w:pPr>
            <w:r>
              <w:t>170.00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52.10</w:t>
            </w:r>
          </w:p>
        </w:tc>
        <w:tc>
          <w:tcPr>
            <w:tcW w:w="1095" w:type="dxa"/>
            <w:vAlign w:val="center"/>
          </w:tcPr>
          <w:p>
            <w:pPr>
              <w:pStyle w:val="11"/>
            </w:pPr>
            <w:r>
              <w:t>35.50</w:t>
            </w:r>
          </w:p>
        </w:tc>
        <w:tc>
          <w:tcPr>
            <w:tcW w:w="1095" w:type="dxa"/>
            <w:vAlign w:val="center"/>
          </w:tcPr>
          <w:p>
            <w:pPr>
              <w:pStyle w:val="11"/>
            </w:pPr>
            <w:r>
              <w:t>16.60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35.50</w:t>
            </w:r>
          </w:p>
        </w:tc>
        <w:tc>
          <w:tcPr>
            <w:tcW w:w="1095" w:type="dxa"/>
            <w:vAlign w:val="center"/>
          </w:tcPr>
          <w:p>
            <w:pPr>
              <w:pStyle w:val="11"/>
            </w:pPr>
            <w:r>
              <w:t>35.50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8</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35.50</w:t>
            </w:r>
          </w:p>
        </w:tc>
        <w:tc>
          <w:tcPr>
            <w:tcW w:w="1095" w:type="dxa"/>
            <w:vAlign w:val="center"/>
          </w:tcPr>
          <w:p>
            <w:pPr>
              <w:pStyle w:val="11"/>
            </w:pPr>
            <w:r>
              <w:t>35.50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9</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11"/>
            </w:pPr>
            <w:r>
              <w:t>16.60</w:t>
            </w:r>
          </w:p>
        </w:tc>
        <w:tc>
          <w:tcPr>
            <w:tcW w:w="1095" w:type="dxa"/>
            <w:vAlign w:val="center"/>
          </w:tcPr>
          <w:p>
            <w:pPr>
              <w:pStyle w:val="11"/>
            </w:pPr>
          </w:p>
        </w:tc>
        <w:tc>
          <w:tcPr>
            <w:tcW w:w="1095" w:type="dxa"/>
            <w:vAlign w:val="center"/>
          </w:tcPr>
          <w:p>
            <w:pPr>
              <w:pStyle w:val="11"/>
            </w:pPr>
            <w:r>
              <w:t>16.60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10</w:t>
            </w:r>
          </w:p>
        </w:tc>
        <w:tc>
          <w:tcPr>
            <w:tcW w:w="1095" w:type="dxa"/>
            <w:vAlign w:val="center"/>
          </w:tcPr>
          <w:p>
            <w:pPr>
              <w:pStyle w:val="10"/>
            </w:pPr>
            <w:r>
              <w:t>2080899</w:t>
            </w:r>
          </w:p>
        </w:tc>
        <w:tc>
          <w:tcPr>
            <w:tcW w:w="1095" w:type="dxa"/>
            <w:vAlign w:val="center"/>
          </w:tcPr>
          <w:p>
            <w:pPr>
              <w:pStyle w:val="10"/>
            </w:pPr>
            <w:r>
              <w:t>其他优抚支出</w:t>
            </w:r>
          </w:p>
        </w:tc>
        <w:tc>
          <w:tcPr>
            <w:tcW w:w="1095" w:type="dxa"/>
            <w:vAlign w:val="center"/>
          </w:tcPr>
          <w:p>
            <w:pPr>
              <w:pStyle w:val="11"/>
            </w:pPr>
            <w:r>
              <w:t>16.60</w:t>
            </w:r>
          </w:p>
        </w:tc>
        <w:tc>
          <w:tcPr>
            <w:tcW w:w="1095" w:type="dxa"/>
            <w:vAlign w:val="center"/>
          </w:tcPr>
          <w:p>
            <w:pPr>
              <w:pStyle w:val="11"/>
            </w:pPr>
          </w:p>
        </w:tc>
        <w:tc>
          <w:tcPr>
            <w:tcW w:w="1095" w:type="dxa"/>
            <w:vAlign w:val="center"/>
          </w:tcPr>
          <w:p>
            <w:pPr>
              <w:pStyle w:val="11"/>
            </w:pPr>
            <w:r>
              <w:t>16.60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13.91</w:t>
            </w:r>
          </w:p>
        </w:tc>
        <w:tc>
          <w:tcPr>
            <w:tcW w:w="1095" w:type="dxa"/>
            <w:vAlign w:val="center"/>
          </w:tcPr>
          <w:p>
            <w:pPr>
              <w:pStyle w:val="11"/>
            </w:pPr>
            <w:r>
              <w:t>13.91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13.91</w:t>
            </w:r>
          </w:p>
        </w:tc>
        <w:tc>
          <w:tcPr>
            <w:tcW w:w="1095" w:type="dxa"/>
            <w:vAlign w:val="center"/>
          </w:tcPr>
          <w:p>
            <w:pPr>
              <w:pStyle w:val="11"/>
            </w:pPr>
            <w:r>
              <w:t>13.91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13</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13.91</w:t>
            </w:r>
          </w:p>
        </w:tc>
        <w:tc>
          <w:tcPr>
            <w:tcW w:w="1095" w:type="dxa"/>
            <w:vAlign w:val="center"/>
          </w:tcPr>
          <w:p>
            <w:pPr>
              <w:pStyle w:val="11"/>
            </w:pPr>
            <w:r>
              <w:t>13.91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14</w:t>
            </w:r>
          </w:p>
        </w:tc>
        <w:tc>
          <w:tcPr>
            <w:tcW w:w="1095" w:type="dxa"/>
            <w:vAlign w:val="center"/>
          </w:tcPr>
          <w:p>
            <w:pPr>
              <w:pStyle w:val="10"/>
            </w:pPr>
            <w:r>
              <w:t>212</w:t>
            </w:r>
          </w:p>
        </w:tc>
        <w:tc>
          <w:tcPr>
            <w:tcW w:w="1095" w:type="dxa"/>
            <w:vAlign w:val="center"/>
          </w:tcPr>
          <w:p>
            <w:pPr>
              <w:pStyle w:val="10"/>
            </w:pPr>
            <w:r>
              <w:t>城乡社区支出</w:t>
            </w:r>
          </w:p>
        </w:tc>
        <w:tc>
          <w:tcPr>
            <w:tcW w:w="1095" w:type="dxa"/>
            <w:vAlign w:val="center"/>
          </w:tcPr>
          <w:p>
            <w:pPr>
              <w:pStyle w:val="11"/>
            </w:pPr>
            <w:r>
              <w:t>600.00</w:t>
            </w:r>
          </w:p>
        </w:tc>
        <w:tc>
          <w:tcPr>
            <w:tcW w:w="1095" w:type="dxa"/>
            <w:vAlign w:val="center"/>
          </w:tcPr>
          <w:p>
            <w:pPr>
              <w:pStyle w:val="11"/>
            </w:pPr>
          </w:p>
        </w:tc>
        <w:tc>
          <w:tcPr>
            <w:tcW w:w="1095" w:type="dxa"/>
            <w:vAlign w:val="center"/>
          </w:tcPr>
          <w:p>
            <w:pPr>
              <w:pStyle w:val="11"/>
            </w:pPr>
            <w:r>
              <w:t>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15</w:t>
            </w:r>
          </w:p>
        </w:tc>
        <w:tc>
          <w:tcPr>
            <w:tcW w:w="1095" w:type="dxa"/>
            <w:vAlign w:val="center"/>
          </w:tcPr>
          <w:p>
            <w:pPr>
              <w:pStyle w:val="10"/>
            </w:pPr>
            <w:r>
              <w:t>21201</w:t>
            </w:r>
          </w:p>
        </w:tc>
        <w:tc>
          <w:tcPr>
            <w:tcW w:w="1095" w:type="dxa"/>
            <w:vAlign w:val="center"/>
          </w:tcPr>
          <w:p>
            <w:pPr>
              <w:pStyle w:val="10"/>
            </w:pPr>
            <w:r>
              <w:t>城乡社区管理事务</w:t>
            </w:r>
          </w:p>
        </w:tc>
        <w:tc>
          <w:tcPr>
            <w:tcW w:w="1095" w:type="dxa"/>
            <w:vAlign w:val="center"/>
          </w:tcPr>
          <w:p>
            <w:pPr>
              <w:pStyle w:val="11"/>
            </w:pPr>
            <w:r>
              <w:t>600.00</w:t>
            </w:r>
          </w:p>
        </w:tc>
        <w:tc>
          <w:tcPr>
            <w:tcW w:w="1095" w:type="dxa"/>
            <w:vAlign w:val="center"/>
          </w:tcPr>
          <w:p>
            <w:pPr>
              <w:pStyle w:val="11"/>
            </w:pPr>
          </w:p>
        </w:tc>
        <w:tc>
          <w:tcPr>
            <w:tcW w:w="1095" w:type="dxa"/>
            <w:vAlign w:val="center"/>
          </w:tcPr>
          <w:p>
            <w:pPr>
              <w:pStyle w:val="11"/>
            </w:pPr>
            <w:r>
              <w:t>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16</w:t>
            </w:r>
          </w:p>
        </w:tc>
        <w:tc>
          <w:tcPr>
            <w:tcW w:w="1095" w:type="dxa"/>
            <w:vAlign w:val="center"/>
          </w:tcPr>
          <w:p>
            <w:pPr>
              <w:pStyle w:val="10"/>
            </w:pPr>
            <w:r>
              <w:t>2120199</w:t>
            </w:r>
          </w:p>
        </w:tc>
        <w:tc>
          <w:tcPr>
            <w:tcW w:w="1095" w:type="dxa"/>
            <w:vAlign w:val="center"/>
          </w:tcPr>
          <w:p>
            <w:pPr>
              <w:pStyle w:val="10"/>
            </w:pPr>
            <w:r>
              <w:t>其他城乡社区管理事务支出</w:t>
            </w:r>
          </w:p>
        </w:tc>
        <w:tc>
          <w:tcPr>
            <w:tcW w:w="1095" w:type="dxa"/>
            <w:vAlign w:val="center"/>
          </w:tcPr>
          <w:p>
            <w:pPr>
              <w:pStyle w:val="11"/>
            </w:pPr>
            <w:r>
              <w:t>600.00</w:t>
            </w:r>
          </w:p>
        </w:tc>
        <w:tc>
          <w:tcPr>
            <w:tcW w:w="1095" w:type="dxa"/>
            <w:vAlign w:val="center"/>
          </w:tcPr>
          <w:p>
            <w:pPr>
              <w:pStyle w:val="11"/>
            </w:pPr>
          </w:p>
        </w:tc>
        <w:tc>
          <w:tcPr>
            <w:tcW w:w="1095" w:type="dxa"/>
            <w:vAlign w:val="center"/>
          </w:tcPr>
          <w:p>
            <w:pPr>
              <w:pStyle w:val="11"/>
            </w:pPr>
            <w:r>
              <w:t>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17</w:t>
            </w:r>
          </w:p>
        </w:tc>
        <w:tc>
          <w:tcPr>
            <w:tcW w:w="1095" w:type="dxa"/>
            <w:vAlign w:val="center"/>
          </w:tcPr>
          <w:p>
            <w:pPr>
              <w:pStyle w:val="10"/>
            </w:pPr>
            <w:r>
              <w:t>213</w:t>
            </w:r>
          </w:p>
        </w:tc>
        <w:tc>
          <w:tcPr>
            <w:tcW w:w="1095" w:type="dxa"/>
            <w:vAlign w:val="center"/>
          </w:tcPr>
          <w:p>
            <w:pPr>
              <w:pStyle w:val="10"/>
            </w:pPr>
            <w:r>
              <w:t>农林水支出</w:t>
            </w:r>
          </w:p>
        </w:tc>
        <w:tc>
          <w:tcPr>
            <w:tcW w:w="1095" w:type="dxa"/>
            <w:vAlign w:val="center"/>
          </w:tcPr>
          <w:p>
            <w:pPr>
              <w:pStyle w:val="11"/>
            </w:pPr>
            <w:r>
              <w:t>5212.65</w:t>
            </w:r>
          </w:p>
        </w:tc>
        <w:tc>
          <w:tcPr>
            <w:tcW w:w="1095" w:type="dxa"/>
            <w:vAlign w:val="center"/>
          </w:tcPr>
          <w:p>
            <w:pPr>
              <w:pStyle w:val="11"/>
            </w:pPr>
          </w:p>
        </w:tc>
        <w:tc>
          <w:tcPr>
            <w:tcW w:w="1095" w:type="dxa"/>
            <w:vAlign w:val="center"/>
          </w:tcPr>
          <w:p>
            <w:pPr>
              <w:pStyle w:val="11"/>
            </w:pPr>
            <w:r>
              <w:t>5212.65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18</w:t>
            </w:r>
          </w:p>
        </w:tc>
        <w:tc>
          <w:tcPr>
            <w:tcW w:w="1095" w:type="dxa"/>
            <w:vAlign w:val="center"/>
          </w:tcPr>
          <w:p>
            <w:pPr>
              <w:pStyle w:val="10"/>
            </w:pPr>
            <w:r>
              <w:t>21301</w:t>
            </w:r>
          </w:p>
        </w:tc>
        <w:tc>
          <w:tcPr>
            <w:tcW w:w="1095" w:type="dxa"/>
            <w:vAlign w:val="center"/>
          </w:tcPr>
          <w:p>
            <w:pPr>
              <w:pStyle w:val="10"/>
            </w:pPr>
            <w:r>
              <w:t>农业农村</w:t>
            </w:r>
          </w:p>
        </w:tc>
        <w:tc>
          <w:tcPr>
            <w:tcW w:w="1095" w:type="dxa"/>
            <w:vAlign w:val="center"/>
          </w:tcPr>
          <w:p>
            <w:pPr>
              <w:pStyle w:val="11"/>
            </w:pPr>
            <w:r>
              <w:t>50.15</w:t>
            </w:r>
          </w:p>
        </w:tc>
        <w:tc>
          <w:tcPr>
            <w:tcW w:w="1095" w:type="dxa"/>
            <w:vAlign w:val="center"/>
          </w:tcPr>
          <w:p>
            <w:pPr>
              <w:pStyle w:val="11"/>
            </w:pPr>
          </w:p>
        </w:tc>
        <w:tc>
          <w:tcPr>
            <w:tcW w:w="1095" w:type="dxa"/>
            <w:vAlign w:val="center"/>
          </w:tcPr>
          <w:p>
            <w:pPr>
              <w:pStyle w:val="11"/>
            </w:pPr>
            <w:r>
              <w:t>50.15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19</w:t>
            </w:r>
          </w:p>
        </w:tc>
        <w:tc>
          <w:tcPr>
            <w:tcW w:w="1095" w:type="dxa"/>
            <w:vAlign w:val="center"/>
          </w:tcPr>
          <w:p>
            <w:pPr>
              <w:pStyle w:val="10"/>
            </w:pPr>
            <w:r>
              <w:t>2130152</w:t>
            </w:r>
          </w:p>
        </w:tc>
        <w:tc>
          <w:tcPr>
            <w:tcW w:w="1095" w:type="dxa"/>
            <w:vAlign w:val="center"/>
          </w:tcPr>
          <w:p>
            <w:pPr>
              <w:pStyle w:val="10"/>
            </w:pPr>
            <w:r>
              <w:t>对高校毕业生到基层任职补助</w:t>
            </w:r>
          </w:p>
        </w:tc>
        <w:tc>
          <w:tcPr>
            <w:tcW w:w="1095" w:type="dxa"/>
            <w:vAlign w:val="center"/>
          </w:tcPr>
          <w:p>
            <w:pPr>
              <w:pStyle w:val="11"/>
            </w:pPr>
            <w:r>
              <w:t>50.15</w:t>
            </w:r>
          </w:p>
        </w:tc>
        <w:tc>
          <w:tcPr>
            <w:tcW w:w="1095" w:type="dxa"/>
            <w:vAlign w:val="center"/>
          </w:tcPr>
          <w:p>
            <w:pPr>
              <w:pStyle w:val="11"/>
            </w:pPr>
          </w:p>
        </w:tc>
        <w:tc>
          <w:tcPr>
            <w:tcW w:w="1095" w:type="dxa"/>
            <w:vAlign w:val="center"/>
          </w:tcPr>
          <w:p>
            <w:pPr>
              <w:pStyle w:val="11"/>
            </w:pPr>
            <w:r>
              <w:t>50.15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20</w:t>
            </w:r>
          </w:p>
        </w:tc>
        <w:tc>
          <w:tcPr>
            <w:tcW w:w="1095" w:type="dxa"/>
            <w:vAlign w:val="center"/>
          </w:tcPr>
          <w:p>
            <w:pPr>
              <w:pStyle w:val="10"/>
            </w:pPr>
            <w:r>
              <w:t>21307</w:t>
            </w:r>
          </w:p>
        </w:tc>
        <w:tc>
          <w:tcPr>
            <w:tcW w:w="1095" w:type="dxa"/>
            <w:vAlign w:val="center"/>
          </w:tcPr>
          <w:p>
            <w:pPr>
              <w:pStyle w:val="10"/>
            </w:pPr>
            <w:r>
              <w:t>农村综合改革</w:t>
            </w:r>
          </w:p>
        </w:tc>
        <w:tc>
          <w:tcPr>
            <w:tcW w:w="1095" w:type="dxa"/>
            <w:vAlign w:val="center"/>
          </w:tcPr>
          <w:p>
            <w:pPr>
              <w:pStyle w:val="11"/>
            </w:pPr>
            <w:r>
              <w:t>5162.50</w:t>
            </w:r>
          </w:p>
        </w:tc>
        <w:tc>
          <w:tcPr>
            <w:tcW w:w="1095" w:type="dxa"/>
            <w:vAlign w:val="center"/>
          </w:tcPr>
          <w:p>
            <w:pPr>
              <w:pStyle w:val="11"/>
            </w:pPr>
          </w:p>
        </w:tc>
        <w:tc>
          <w:tcPr>
            <w:tcW w:w="1095" w:type="dxa"/>
            <w:vAlign w:val="center"/>
          </w:tcPr>
          <w:p>
            <w:pPr>
              <w:pStyle w:val="11"/>
            </w:pPr>
            <w:r>
              <w:t>5162.50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21</w:t>
            </w:r>
          </w:p>
        </w:tc>
        <w:tc>
          <w:tcPr>
            <w:tcW w:w="1095" w:type="dxa"/>
            <w:vAlign w:val="center"/>
          </w:tcPr>
          <w:p>
            <w:pPr>
              <w:pStyle w:val="10"/>
            </w:pPr>
            <w:r>
              <w:t>2130705</w:t>
            </w:r>
          </w:p>
        </w:tc>
        <w:tc>
          <w:tcPr>
            <w:tcW w:w="1095" w:type="dxa"/>
            <w:vAlign w:val="center"/>
          </w:tcPr>
          <w:p>
            <w:pPr>
              <w:pStyle w:val="10"/>
            </w:pPr>
            <w:r>
              <w:t>对村民委员会和村党支部的补助</w:t>
            </w:r>
          </w:p>
        </w:tc>
        <w:tc>
          <w:tcPr>
            <w:tcW w:w="1095" w:type="dxa"/>
            <w:vAlign w:val="center"/>
          </w:tcPr>
          <w:p>
            <w:pPr>
              <w:pStyle w:val="11"/>
            </w:pPr>
            <w:r>
              <w:t>5162.50</w:t>
            </w:r>
          </w:p>
        </w:tc>
        <w:tc>
          <w:tcPr>
            <w:tcW w:w="1095" w:type="dxa"/>
            <w:vAlign w:val="center"/>
          </w:tcPr>
          <w:p>
            <w:pPr>
              <w:pStyle w:val="11"/>
            </w:pPr>
          </w:p>
        </w:tc>
        <w:tc>
          <w:tcPr>
            <w:tcW w:w="1095" w:type="dxa"/>
            <w:vAlign w:val="center"/>
          </w:tcPr>
          <w:p>
            <w:pPr>
              <w:pStyle w:val="11"/>
            </w:pPr>
            <w:r>
              <w:t>5162.50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22</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26.60</w:t>
            </w:r>
          </w:p>
        </w:tc>
        <w:tc>
          <w:tcPr>
            <w:tcW w:w="1095" w:type="dxa"/>
            <w:vAlign w:val="center"/>
          </w:tcPr>
          <w:p>
            <w:pPr>
              <w:pStyle w:val="11"/>
            </w:pPr>
            <w:r>
              <w:t>26.60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23</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26.60</w:t>
            </w:r>
          </w:p>
        </w:tc>
        <w:tc>
          <w:tcPr>
            <w:tcW w:w="1095" w:type="dxa"/>
            <w:vAlign w:val="center"/>
          </w:tcPr>
          <w:p>
            <w:pPr>
              <w:pStyle w:val="11"/>
            </w:pPr>
            <w:r>
              <w:t>26.60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9"/>
            </w:pPr>
            <w:r>
              <w:t>24</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26.60</w:t>
            </w:r>
          </w:p>
        </w:tc>
        <w:tc>
          <w:tcPr>
            <w:tcW w:w="1095" w:type="dxa"/>
            <w:vAlign w:val="center"/>
          </w:tcPr>
          <w:p>
            <w:pPr>
              <w:pStyle w:val="11"/>
            </w:pPr>
            <w:r>
              <w:t>26.60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6457.80</w:t>
            </w:r>
          </w:p>
        </w:tc>
        <w:tc>
          <w:tcPr>
            <w:tcW w:w="1232" w:type="dxa"/>
            <w:vAlign w:val="center"/>
          </w:tcPr>
          <w:p>
            <w:pPr>
              <w:pStyle w:val="10"/>
            </w:pPr>
            <w:r>
              <w:t>一、一般公共服务支出</w:t>
            </w:r>
          </w:p>
        </w:tc>
        <w:tc>
          <w:tcPr>
            <w:tcW w:w="1232" w:type="dxa"/>
            <w:vAlign w:val="center"/>
          </w:tcPr>
          <w:p>
            <w:pPr>
              <w:pStyle w:val="11"/>
            </w:pPr>
            <w:r>
              <w:t>578.04</w:t>
            </w:r>
          </w:p>
        </w:tc>
        <w:tc>
          <w:tcPr>
            <w:tcW w:w="1232" w:type="dxa"/>
            <w:vAlign w:val="center"/>
          </w:tcPr>
          <w:p>
            <w:pPr>
              <w:pStyle w:val="11"/>
            </w:pPr>
            <w:r>
              <w:t>578.04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52.10</w:t>
            </w:r>
          </w:p>
        </w:tc>
        <w:tc>
          <w:tcPr>
            <w:tcW w:w="1232" w:type="dxa"/>
            <w:vAlign w:val="center"/>
          </w:tcPr>
          <w:p>
            <w:pPr>
              <w:pStyle w:val="11"/>
            </w:pPr>
            <w:r>
              <w:t>52.10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13.91</w:t>
            </w:r>
          </w:p>
        </w:tc>
        <w:tc>
          <w:tcPr>
            <w:tcW w:w="1232" w:type="dxa"/>
            <w:vAlign w:val="center"/>
          </w:tcPr>
          <w:p>
            <w:pPr>
              <w:pStyle w:val="11"/>
            </w:pPr>
            <w:r>
              <w:t>13.91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r>
              <w:t>600.00</w:t>
            </w:r>
          </w:p>
        </w:tc>
        <w:tc>
          <w:tcPr>
            <w:tcW w:w="1232" w:type="dxa"/>
            <w:vAlign w:val="center"/>
          </w:tcPr>
          <w:p>
            <w:pPr>
              <w:pStyle w:val="11"/>
            </w:pPr>
            <w:r>
              <w:t>600.00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r>
              <w:t>5212.65</w:t>
            </w:r>
          </w:p>
        </w:tc>
        <w:tc>
          <w:tcPr>
            <w:tcW w:w="1232" w:type="dxa"/>
            <w:vAlign w:val="center"/>
          </w:tcPr>
          <w:p>
            <w:pPr>
              <w:pStyle w:val="11"/>
            </w:pPr>
            <w:r>
              <w:t>5212.65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26.60</w:t>
            </w:r>
          </w:p>
        </w:tc>
        <w:tc>
          <w:tcPr>
            <w:tcW w:w="1232" w:type="dxa"/>
            <w:vAlign w:val="center"/>
          </w:tcPr>
          <w:p>
            <w:pPr>
              <w:pStyle w:val="11"/>
            </w:pPr>
            <w:r>
              <w:t>26.60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6457.80</w:t>
            </w:r>
          </w:p>
        </w:tc>
        <w:tc>
          <w:tcPr>
            <w:tcW w:w="1232" w:type="dxa"/>
            <w:vAlign w:val="center"/>
          </w:tcPr>
          <w:p>
            <w:pPr>
              <w:pStyle w:val="12"/>
            </w:pPr>
            <w:r>
              <w:t>本年支出合计</w:t>
            </w:r>
          </w:p>
        </w:tc>
        <w:tc>
          <w:tcPr>
            <w:tcW w:w="1232" w:type="dxa"/>
            <w:vAlign w:val="center"/>
          </w:tcPr>
          <w:p>
            <w:pPr>
              <w:pStyle w:val="13"/>
            </w:pPr>
            <w:r>
              <w:t>6483.30</w:t>
            </w:r>
          </w:p>
        </w:tc>
        <w:tc>
          <w:tcPr>
            <w:tcW w:w="1232" w:type="dxa"/>
            <w:vAlign w:val="center"/>
          </w:tcPr>
          <w:p>
            <w:pPr>
              <w:pStyle w:val="13"/>
            </w:pPr>
            <w:r>
              <w:t>6483.30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r>
              <w:t>25.50</w:t>
            </w: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r>
              <w:t>25.50</w:t>
            </w: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6483.30</w:t>
            </w:r>
          </w:p>
        </w:tc>
        <w:tc>
          <w:tcPr>
            <w:tcW w:w="1232" w:type="dxa"/>
            <w:vAlign w:val="center"/>
          </w:tcPr>
          <w:p>
            <w:pPr>
              <w:pStyle w:val="12"/>
            </w:pPr>
            <w:r>
              <w:t>支出总计</w:t>
            </w:r>
          </w:p>
        </w:tc>
        <w:tc>
          <w:tcPr>
            <w:tcW w:w="1232" w:type="dxa"/>
            <w:vAlign w:val="center"/>
          </w:tcPr>
          <w:p>
            <w:pPr>
              <w:pStyle w:val="13"/>
            </w:pPr>
            <w:r>
              <w:t>6483.30</w:t>
            </w:r>
          </w:p>
        </w:tc>
        <w:tc>
          <w:tcPr>
            <w:tcW w:w="1232" w:type="dxa"/>
            <w:vAlign w:val="center"/>
          </w:tcPr>
          <w:p>
            <w:pPr>
              <w:pStyle w:val="13"/>
            </w:pPr>
            <w:r>
              <w:t>6483.30</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6483.30</w:t>
            </w:r>
          </w:p>
        </w:tc>
        <w:tc>
          <w:tcPr>
            <w:tcW w:w="2551" w:type="dxa"/>
            <w:vAlign w:val="center"/>
          </w:tcPr>
          <w:p>
            <w:pPr>
              <w:pStyle w:val="13"/>
            </w:pPr>
            <w:r>
              <w:t>484.05</w:t>
            </w:r>
          </w:p>
        </w:tc>
        <w:tc>
          <w:tcPr>
            <w:tcW w:w="2551" w:type="dxa"/>
            <w:vAlign w:val="center"/>
          </w:tcPr>
          <w:p>
            <w:pPr>
              <w:pStyle w:val="13"/>
            </w:pPr>
            <w:r>
              <w:t>5999.25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578.04</w:t>
            </w:r>
          </w:p>
        </w:tc>
        <w:tc>
          <w:tcPr>
            <w:tcW w:w="2551" w:type="dxa"/>
            <w:vAlign w:val="center"/>
          </w:tcPr>
          <w:p>
            <w:pPr>
              <w:pStyle w:val="11"/>
            </w:pPr>
            <w:r>
              <w:t>408.04</w:t>
            </w: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20132</w:t>
            </w:r>
          </w:p>
        </w:tc>
        <w:tc>
          <w:tcPr>
            <w:tcW w:w="4535" w:type="dxa"/>
            <w:vAlign w:val="center"/>
          </w:tcPr>
          <w:p>
            <w:pPr>
              <w:pStyle w:val="10"/>
            </w:pPr>
            <w:r>
              <w:t>组织事务</w:t>
            </w:r>
          </w:p>
        </w:tc>
        <w:tc>
          <w:tcPr>
            <w:tcW w:w="2551" w:type="dxa"/>
            <w:vAlign w:val="center"/>
          </w:tcPr>
          <w:p>
            <w:pPr>
              <w:pStyle w:val="11"/>
            </w:pPr>
            <w:r>
              <w:t>578.04</w:t>
            </w:r>
          </w:p>
        </w:tc>
        <w:tc>
          <w:tcPr>
            <w:tcW w:w="2551" w:type="dxa"/>
            <w:vAlign w:val="center"/>
          </w:tcPr>
          <w:p>
            <w:pPr>
              <w:pStyle w:val="11"/>
            </w:pPr>
            <w:r>
              <w:t>408.04</w:t>
            </w: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2013201</w:t>
            </w:r>
          </w:p>
        </w:tc>
        <w:tc>
          <w:tcPr>
            <w:tcW w:w="4535" w:type="dxa"/>
            <w:vAlign w:val="center"/>
          </w:tcPr>
          <w:p>
            <w:pPr>
              <w:pStyle w:val="10"/>
            </w:pPr>
            <w:r>
              <w:t>行政运行</w:t>
            </w:r>
          </w:p>
        </w:tc>
        <w:tc>
          <w:tcPr>
            <w:tcW w:w="2551" w:type="dxa"/>
            <w:vAlign w:val="center"/>
          </w:tcPr>
          <w:p>
            <w:pPr>
              <w:pStyle w:val="11"/>
            </w:pPr>
            <w:r>
              <w:t>408.04</w:t>
            </w:r>
          </w:p>
        </w:tc>
        <w:tc>
          <w:tcPr>
            <w:tcW w:w="2551" w:type="dxa"/>
            <w:vAlign w:val="center"/>
          </w:tcPr>
          <w:p>
            <w:pPr>
              <w:pStyle w:val="11"/>
            </w:pPr>
            <w:r>
              <w:t>408.04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2013202</w:t>
            </w:r>
          </w:p>
        </w:tc>
        <w:tc>
          <w:tcPr>
            <w:tcW w:w="4535" w:type="dxa"/>
            <w:vAlign w:val="center"/>
          </w:tcPr>
          <w:p>
            <w:pPr>
              <w:pStyle w:val="10"/>
            </w:pPr>
            <w:r>
              <w:t>一般行政管理事务</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52.10</w:t>
            </w:r>
          </w:p>
        </w:tc>
        <w:tc>
          <w:tcPr>
            <w:tcW w:w="2551" w:type="dxa"/>
            <w:vAlign w:val="center"/>
          </w:tcPr>
          <w:p>
            <w:pPr>
              <w:pStyle w:val="11"/>
            </w:pPr>
            <w:r>
              <w:t>35.50</w:t>
            </w:r>
          </w:p>
        </w:tc>
        <w:tc>
          <w:tcPr>
            <w:tcW w:w="2551" w:type="dxa"/>
            <w:vAlign w:val="center"/>
          </w:tcPr>
          <w:p>
            <w:pPr>
              <w:pStyle w:val="11"/>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35.50</w:t>
            </w:r>
          </w:p>
        </w:tc>
        <w:tc>
          <w:tcPr>
            <w:tcW w:w="2551" w:type="dxa"/>
            <w:vAlign w:val="center"/>
          </w:tcPr>
          <w:p>
            <w:pPr>
              <w:pStyle w:val="11"/>
            </w:pPr>
            <w:r>
              <w:t>35.50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35.50</w:t>
            </w:r>
          </w:p>
        </w:tc>
        <w:tc>
          <w:tcPr>
            <w:tcW w:w="2551" w:type="dxa"/>
            <w:vAlign w:val="center"/>
          </w:tcPr>
          <w:p>
            <w:pPr>
              <w:pStyle w:val="11"/>
            </w:pPr>
            <w:r>
              <w:t>35.50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11"/>
            </w:pPr>
            <w:r>
              <w:t>16.60</w:t>
            </w:r>
          </w:p>
        </w:tc>
        <w:tc>
          <w:tcPr>
            <w:tcW w:w="2551" w:type="dxa"/>
            <w:vAlign w:val="center"/>
          </w:tcPr>
          <w:p>
            <w:pPr>
              <w:pStyle w:val="11"/>
            </w:pPr>
          </w:p>
        </w:tc>
        <w:tc>
          <w:tcPr>
            <w:tcW w:w="2551" w:type="dxa"/>
            <w:vAlign w:val="center"/>
          </w:tcPr>
          <w:p>
            <w:pPr>
              <w:pStyle w:val="11"/>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11"/>
            </w:pPr>
            <w:r>
              <w:t>16.60</w:t>
            </w:r>
          </w:p>
        </w:tc>
        <w:tc>
          <w:tcPr>
            <w:tcW w:w="2551" w:type="dxa"/>
            <w:vAlign w:val="center"/>
          </w:tcPr>
          <w:p>
            <w:pPr>
              <w:pStyle w:val="11"/>
            </w:pPr>
          </w:p>
        </w:tc>
        <w:tc>
          <w:tcPr>
            <w:tcW w:w="2551" w:type="dxa"/>
            <w:vAlign w:val="center"/>
          </w:tcPr>
          <w:p>
            <w:pPr>
              <w:pStyle w:val="11"/>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13.91</w:t>
            </w:r>
          </w:p>
        </w:tc>
        <w:tc>
          <w:tcPr>
            <w:tcW w:w="2551" w:type="dxa"/>
            <w:vAlign w:val="center"/>
          </w:tcPr>
          <w:p>
            <w:pPr>
              <w:pStyle w:val="11"/>
            </w:pPr>
            <w:r>
              <w:t>13.91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13.91</w:t>
            </w:r>
          </w:p>
        </w:tc>
        <w:tc>
          <w:tcPr>
            <w:tcW w:w="2551" w:type="dxa"/>
            <w:vAlign w:val="center"/>
          </w:tcPr>
          <w:p>
            <w:pPr>
              <w:pStyle w:val="11"/>
            </w:pPr>
            <w:r>
              <w:t>13.91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13.91</w:t>
            </w:r>
          </w:p>
        </w:tc>
        <w:tc>
          <w:tcPr>
            <w:tcW w:w="2551" w:type="dxa"/>
            <w:vAlign w:val="center"/>
          </w:tcPr>
          <w:p>
            <w:pPr>
              <w:pStyle w:val="11"/>
            </w:pPr>
            <w:r>
              <w:t>13.91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2120199</w:t>
            </w:r>
          </w:p>
        </w:tc>
        <w:tc>
          <w:tcPr>
            <w:tcW w:w="4535" w:type="dxa"/>
            <w:vAlign w:val="center"/>
          </w:tcPr>
          <w:p>
            <w:pPr>
              <w:pStyle w:val="10"/>
            </w:pPr>
            <w:r>
              <w:t>其他城乡社区管理事务支出</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5212.65</w:t>
            </w:r>
          </w:p>
        </w:tc>
        <w:tc>
          <w:tcPr>
            <w:tcW w:w="2551" w:type="dxa"/>
            <w:vAlign w:val="center"/>
          </w:tcPr>
          <w:p>
            <w:pPr>
              <w:pStyle w:val="11"/>
            </w:pPr>
          </w:p>
        </w:tc>
        <w:tc>
          <w:tcPr>
            <w:tcW w:w="2551" w:type="dxa"/>
            <w:vAlign w:val="center"/>
          </w:tcPr>
          <w:p>
            <w:pPr>
              <w:pStyle w:val="11"/>
            </w:pPr>
            <w:r>
              <w:t>5212.65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50.15</w:t>
            </w:r>
          </w:p>
        </w:tc>
        <w:tc>
          <w:tcPr>
            <w:tcW w:w="2551" w:type="dxa"/>
            <w:vAlign w:val="center"/>
          </w:tcPr>
          <w:p>
            <w:pPr>
              <w:pStyle w:val="11"/>
            </w:pPr>
          </w:p>
        </w:tc>
        <w:tc>
          <w:tcPr>
            <w:tcW w:w="2551" w:type="dxa"/>
            <w:vAlign w:val="center"/>
          </w:tcPr>
          <w:p>
            <w:pPr>
              <w:pStyle w:val="11"/>
            </w:pPr>
            <w:r>
              <w:t>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2130152</w:t>
            </w:r>
          </w:p>
        </w:tc>
        <w:tc>
          <w:tcPr>
            <w:tcW w:w="4535" w:type="dxa"/>
            <w:vAlign w:val="center"/>
          </w:tcPr>
          <w:p>
            <w:pPr>
              <w:pStyle w:val="10"/>
            </w:pPr>
            <w:r>
              <w:t>对高校毕业生到基层任职补助</w:t>
            </w:r>
          </w:p>
        </w:tc>
        <w:tc>
          <w:tcPr>
            <w:tcW w:w="2551" w:type="dxa"/>
            <w:vAlign w:val="center"/>
          </w:tcPr>
          <w:p>
            <w:pPr>
              <w:pStyle w:val="11"/>
            </w:pPr>
            <w:r>
              <w:t>50.15</w:t>
            </w:r>
          </w:p>
        </w:tc>
        <w:tc>
          <w:tcPr>
            <w:tcW w:w="2551" w:type="dxa"/>
            <w:vAlign w:val="center"/>
          </w:tcPr>
          <w:p>
            <w:pPr>
              <w:pStyle w:val="11"/>
            </w:pPr>
          </w:p>
        </w:tc>
        <w:tc>
          <w:tcPr>
            <w:tcW w:w="2551" w:type="dxa"/>
            <w:vAlign w:val="center"/>
          </w:tcPr>
          <w:p>
            <w:pPr>
              <w:pStyle w:val="11"/>
            </w:pPr>
            <w:r>
              <w:t>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5162.50</w:t>
            </w:r>
          </w:p>
        </w:tc>
        <w:tc>
          <w:tcPr>
            <w:tcW w:w="2551" w:type="dxa"/>
            <w:vAlign w:val="center"/>
          </w:tcPr>
          <w:p>
            <w:pPr>
              <w:pStyle w:val="11"/>
            </w:pPr>
          </w:p>
        </w:tc>
        <w:tc>
          <w:tcPr>
            <w:tcW w:w="2551" w:type="dxa"/>
            <w:vAlign w:val="center"/>
          </w:tcPr>
          <w:p>
            <w:pPr>
              <w:pStyle w:val="11"/>
            </w:pPr>
            <w:r>
              <w:t>5162.50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5162.50</w:t>
            </w:r>
          </w:p>
        </w:tc>
        <w:tc>
          <w:tcPr>
            <w:tcW w:w="2551" w:type="dxa"/>
            <w:vAlign w:val="center"/>
          </w:tcPr>
          <w:p>
            <w:pPr>
              <w:pStyle w:val="11"/>
            </w:pPr>
          </w:p>
        </w:tc>
        <w:tc>
          <w:tcPr>
            <w:tcW w:w="2551" w:type="dxa"/>
            <w:vAlign w:val="center"/>
          </w:tcPr>
          <w:p>
            <w:pPr>
              <w:pStyle w:val="11"/>
            </w:pPr>
            <w:r>
              <w:t>5162.50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484.05</w:t>
            </w:r>
          </w:p>
        </w:tc>
        <w:tc>
          <w:tcPr>
            <w:tcW w:w="2551" w:type="dxa"/>
            <w:vAlign w:val="center"/>
          </w:tcPr>
          <w:p>
            <w:pPr>
              <w:pStyle w:val="13"/>
            </w:pPr>
            <w:r>
              <w:t>422.07</w:t>
            </w:r>
          </w:p>
        </w:tc>
        <w:tc>
          <w:tcPr>
            <w:tcW w:w="2551" w:type="dxa"/>
            <w:vAlign w:val="center"/>
          </w:tcPr>
          <w:p>
            <w:pPr>
              <w:pStyle w:val="13"/>
            </w:pPr>
            <w:r>
              <w:t>61.98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390.68</w:t>
            </w:r>
          </w:p>
        </w:tc>
        <w:tc>
          <w:tcPr>
            <w:tcW w:w="2551" w:type="dxa"/>
            <w:vAlign w:val="center"/>
          </w:tcPr>
          <w:p>
            <w:pPr>
              <w:pStyle w:val="11"/>
            </w:pPr>
            <w:r>
              <w:t>390.68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116.98</w:t>
            </w:r>
          </w:p>
        </w:tc>
        <w:tc>
          <w:tcPr>
            <w:tcW w:w="2551" w:type="dxa"/>
            <w:vAlign w:val="center"/>
          </w:tcPr>
          <w:p>
            <w:pPr>
              <w:pStyle w:val="11"/>
            </w:pPr>
            <w:r>
              <w:t>116.98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76.61</w:t>
            </w:r>
          </w:p>
        </w:tc>
        <w:tc>
          <w:tcPr>
            <w:tcW w:w="2551" w:type="dxa"/>
            <w:vAlign w:val="center"/>
          </w:tcPr>
          <w:p>
            <w:pPr>
              <w:pStyle w:val="11"/>
            </w:pPr>
            <w:r>
              <w:t>76.61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32.72</w:t>
            </w:r>
          </w:p>
        </w:tc>
        <w:tc>
          <w:tcPr>
            <w:tcW w:w="2551" w:type="dxa"/>
            <w:vAlign w:val="center"/>
          </w:tcPr>
          <w:p>
            <w:pPr>
              <w:pStyle w:val="11"/>
            </w:pPr>
            <w:r>
              <w:t>32.72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87.24</w:t>
            </w:r>
          </w:p>
        </w:tc>
        <w:tc>
          <w:tcPr>
            <w:tcW w:w="2551" w:type="dxa"/>
            <w:vAlign w:val="center"/>
          </w:tcPr>
          <w:p>
            <w:pPr>
              <w:pStyle w:val="11"/>
            </w:pPr>
            <w:r>
              <w:t>87.24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35.50</w:t>
            </w:r>
          </w:p>
        </w:tc>
        <w:tc>
          <w:tcPr>
            <w:tcW w:w="2551" w:type="dxa"/>
            <w:vAlign w:val="center"/>
          </w:tcPr>
          <w:p>
            <w:pPr>
              <w:pStyle w:val="11"/>
            </w:pPr>
            <w:r>
              <w:t>35.50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13.91</w:t>
            </w:r>
          </w:p>
        </w:tc>
        <w:tc>
          <w:tcPr>
            <w:tcW w:w="2551" w:type="dxa"/>
            <w:vAlign w:val="center"/>
          </w:tcPr>
          <w:p>
            <w:pPr>
              <w:pStyle w:val="11"/>
            </w:pPr>
            <w:r>
              <w:t>13.91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61.98</w:t>
            </w:r>
          </w:p>
        </w:tc>
        <w:tc>
          <w:tcPr>
            <w:tcW w:w="2551" w:type="dxa"/>
            <w:vAlign w:val="center"/>
          </w:tcPr>
          <w:p>
            <w:pPr>
              <w:pStyle w:val="11"/>
            </w:pPr>
          </w:p>
        </w:tc>
        <w:tc>
          <w:tcPr>
            <w:tcW w:w="2551" w:type="dxa"/>
            <w:vAlign w:val="center"/>
          </w:tcPr>
          <w:p>
            <w:pPr>
              <w:pStyle w:val="11"/>
            </w:pPr>
            <w:r>
              <w:t>61.98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18.63</w:t>
            </w:r>
          </w:p>
        </w:tc>
        <w:tc>
          <w:tcPr>
            <w:tcW w:w="2551" w:type="dxa"/>
            <w:vAlign w:val="center"/>
          </w:tcPr>
          <w:p>
            <w:pPr>
              <w:pStyle w:val="11"/>
            </w:pPr>
          </w:p>
        </w:tc>
        <w:tc>
          <w:tcPr>
            <w:tcW w:w="2551" w:type="dxa"/>
            <w:vAlign w:val="center"/>
          </w:tcPr>
          <w:p>
            <w:pPr>
              <w:pStyle w:val="11"/>
            </w:pPr>
            <w:r>
              <w:t>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2.09</w:t>
            </w:r>
          </w:p>
        </w:tc>
        <w:tc>
          <w:tcPr>
            <w:tcW w:w="2551" w:type="dxa"/>
            <w:vAlign w:val="center"/>
          </w:tcPr>
          <w:p>
            <w:pPr>
              <w:pStyle w:val="11"/>
            </w:pPr>
          </w:p>
        </w:tc>
        <w:tc>
          <w:tcPr>
            <w:tcW w:w="2551" w:type="dxa"/>
            <w:vAlign w:val="center"/>
          </w:tcPr>
          <w:p>
            <w:pPr>
              <w:pStyle w:val="11"/>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1.67</w:t>
            </w:r>
          </w:p>
        </w:tc>
        <w:tc>
          <w:tcPr>
            <w:tcW w:w="2551" w:type="dxa"/>
            <w:vAlign w:val="center"/>
          </w:tcPr>
          <w:p>
            <w:pPr>
              <w:pStyle w:val="11"/>
            </w:pPr>
          </w:p>
        </w:tc>
        <w:tc>
          <w:tcPr>
            <w:tcW w:w="2551"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0.13</w:t>
            </w:r>
          </w:p>
        </w:tc>
        <w:tc>
          <w:tcPr>
            <w:tcW w:w="2551" w:type="dxa"/>
            <w:vAlign w:val="center"/>
          </w:tcPr>
          <w:p>
            <w:pPr>
              <w:pStyle w:val="11"/>
            </w:pPr>
          </w:p>
        </w:tc>
        <w:tc>
          <w:tcPr>
            <w:tcW w:w="2551"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4.43</w:t>
            </w:r>
          </w:p>
        </w:tc>
        <w:tc>
          <w:tcPr>
            <w:tcW w:w="2551" w:type="dxa"/>
            <w:vAlign w:val="center"/>
          </w:tcPr>
          <w:p>
            <w:pPr>
              <w:pStyle w:val="11"/>
            </w:pPr>
          </w:p>
        </w:tc>
        <w:tc>
          <w:tcPr>
            <w:tcW w:w="2551" w:type="dxa"/>
            <w:vAlign w:val="center"/>
          </w:tcPr>
          <w:p>
            <w:pPr>
              <w:pStyle w:val="11"/>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2.79</w:t>
            </w:r>
          </w:p>
        </w:tc>
        <w:tc>
          <w:tcPr>
            <w:tcW w:w="2551" w:type="dxa"/>
            <w:vAlign w:val="center"/>
          </w:tcPr>
          <w:p>
            <w:pPr>
              <w:pStyle w:val="11"/>
            </w:pPr>
          </w:p>
        </w:tc>
        <w:tc>
          <w:tcPr>
            <w:tcW w:w="2551" w:type="dxa"/>
            <w:vAlign w:val="center"/>
          </w:tcPr>
          <w:p>
            <w:pPr>
              <w:pStyle w:val="11"/>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9.18</w:t>
            </w:r>
          </w:p>
        </w:tc>
        <w:tc>
          <w:tcPr>
            <w:tcW w:w="2551" w:type="dxa"/>
            <w:vAlign w:val="center"/>
          </w:tcPr>
          <w:p>
            <w:pPr>
              <w:pStyle w:val="11"/>
            </w:pPr>
          </w:p>
        </w:tc>
        <w:tc>
          <w:tcPr>
            <w:tcW w:w="2551"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31.39</w:t>
            </w:r>
          </w:p>
        </w:tc>
        <w:tc>
          <w:tcPr>
            <w:tcW w:w="2551" w:type="dxa"/>
            <w:vAlign w:val="center"/>
          </w:tcPr>
          <w:p>
            <w:pPr>
              <w:pStyle w:val="11"/>
            </w:pPr>
            <w:r>
              <w:t>31.39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30307</w:t>
            </w:r>
          </w:p>
        </w:tc>
        <w:tc>
          <w:tcPr>
            <w:tcW w:w="4535" w:type="dxa"/>
            <w:vAlign w:val="center"/>
          </w:tcPr>
          <w:p>
            <w:pPr>
              <w:pStyle w:val="10"/>
            </w:pPr>
            <w:r>
              <w:t>医疗费补助</w:t>
            </w:r>
          </w:p>
        </w:tc>
        <w:tc>
          <w:tcPr>
            <w:tcW w:w="2551" w:type="dxa"/>
            <w:vAlign w:val="center"/>
          </w:tcPr>
          <w:p>
            <w:pPr>
              <w:pStyle w:val="11"/>
            </w:pPr>
            <w:r>
              <w:t>31.27</w:t>
            </w:r>
          </w:p>
        </w:tc>
        <w:tc>
          <w:tcPr>
            <w:tcW w:w="2551" w:type="dxa"/>
            <w:vAlign w:val="center"/>
          </w:tcPr>
          <w:p>
            <w:pPr>
              <w:pStyle w:val="11"/>
            </w:pPr>
            <w:r>
              <w:t>31.27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rPr>
                <w:rFonts w:hint="eastAsia"/>
                <w:lang w:eastAsia="zh-CN"/>
              </w:rPr>
              <w:t>127001</w:t>
            </w:r>
            <w:r>
              <w:t>中共霸州市委员会组织部</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w:t>
            </w:r>
            <w:r>
              <w:rPr>
                <w:rFonts w:hint="eastAsia"/>
                <w:lang w:val="en-US" w:eastAsia="zh-CN"/>
              </w:rPr>
              <w:t>7001</w:t>
            </w:r>
            <w:r>
              <w:t>中共霸州市委员会组织部</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127</w:t>
            </w:r>
            <w:r>
              <w:rPr>
                <w:rFonts w:hint="eastAsia"/>
                <w:lang w:val="en-US" w:eastAsia="zh-CN"/>
              </w:rPr>
              <w:t>001</w:t>
            </w:r>
            <w:r>
              <w:t>中共霸州市委员会组织部</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4.88</w:t>
            </w:r>
          </w:p>
        </w:tc>
        <w:tc>
          <w:tcPr>
            <w:tcW w:w="1643" w:type="dxa"/>
            <w:vAlign w:val="center"/>
          </w:tcPr>
          <w:p>
            <w:pPr>
              <w:pStyle w:val="13"/>
              <w:rPr>
                <w:rFonts w:hint="default" w:eastAsia="方正书宋_GBK"/>
                <w:lang w:val="en-US" w:eastAsia="zh-CN"/>
              </w:rPr>
            </w:pPr>
            <w:r>
              <w:rPr>
                <w:rFonts w:hint="eastAsia"/>
                <w:lang w:val="en-US" w:eastAsia="zh-CN"/>
              </w:rPr>
              <w:t>4.88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2</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3</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4</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5</w:t>
            </w:r>
          </w:p>
        </w:tc>
        <w:tc>
          <w:tcPr>
            <w:tcW w:w="1643" w:type="dxa"/>
            <w:vAlign w:val="center"/>
          </w:tcPr>
          <w:p>
            <w:pPr>
              <w:pStyle w:val="10"/>
            </w:pPr>
            <w:r>
              <w:t>二、公务用车购置及运维费</w:t>
            </w:r>
          </w:p>
        </w:tc>
        <w:tc>
          <w:tcPr>
            <w:tcW w:w="1643" w:type="dxa"/>
            <w:vAlign w:val="center"/>
          </w:tcPr>
          <w:p>
            <w:pPr>
              <w:pStyle w:val="11"/>
            </w:pPr>
            <w:r>
              <w:t>4.75</w:t>
            </w:r>
          </w:p>
        </w:tc>
        <w:tc>
          <w:tcPr>
            <w:tcW w:w="1643" w:type="dxa"/>
            <w:vAlign w:val="center"/>
          </w:tcPr>
          <w:p>
            <w:pPr>
              <w:pStyle w:val="11"/>
            </w:pPr>
            <w:r>
              <w:t>4.75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6</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7</w:t>
            </w:r>
          </w:p>
        </w:tc>
        <w:tc>
          <w:tcPr>
            <w:tcW w:w="1643" w:type="dxa"/>
            <w:vAlign w:val="center"/>
          </w:tcPr>
          <w:p>
            <w:pPr>
              <w:pStyle w:val="10"/>
            </w:pPr>
            <w:r>
              <w:t xml:space="preserve">          公务用车运行维护费</w:t>
            </w:r>
          </w:p>
        </w:tc>
        <w:tc>
          <w:tcPr>
            <w:tcW w:w="1643" w:type="dxa"/>
            <w:vAlign w:val="center"/>
          </w:tcPr>
          <w:p>
            <w:pPr>
              <w:pStyle w:val="11"/>
            </w:pPr>
            <w:r>
              <w:t>4.75</w:t>
            </w:r>
          </w:p>
        </w:tc>
        <w:tc>
          <w:tcPr>
            <w:tcW w:w="1643" w:type="dxa"/>
            <w:vAlign w:val="center"/>
          </w:tcPr>
          <w:p>
            <w:pPr>
              <w:pStyle w:val="11"/>
            </w:pPr>
            <w:r>
              <w:t>4.75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eastAsia="zh-CN"/>
              </w:rPr>
            </w:pPr>
            <w:r>
              <w:rPr>
                <w:rFonts w:hint="eastAsia"/>
                <w:lang w:val="en-US" w:eastAsia="zh-CN"/>
              </w:rPr>
              <w:t>8</w:t>
            </w:r>
          </w:p>
        </w:tc>
        <w:tc>
          <w:tcPr>
            <w:tcW w:w="1643" w:type="dxa"/>
            <w:vAlign w:val="center"/>
          </w:tcPr>
          <w:p>
            <w:pPr>
              <w:pStyle w:val="10"/>
            </w:pPr>
            <w:r>
              <w:t>三、公务接待费</w:t>
            </w:r>
          </w:p>
        </w:tc>
        <w:tc>
          <w:tcPr>
            <w:tcW w:w="1643" w:type="dxa"/>
            <w:vAlign w:val="center"/>
          </w:tcPr>
          <w:p>
            <w:pPr>
              <w:pStyle w:val="11"/>
            </w:pPr>
            <w:r>
              <w:t>0.13</w:t>
            </w:r>
          </w:p>
        </w:tc>
        <w:tc>
          <w:tcPr>
            <w:tcW w:w="1643" w:type="dxa"/>
            <w:vAlign w:val="center"/>
          </w:tcPr>
          <w:p>
            <w:pPr>
              <w:pStyle w:val="11"/>
            </w:pPr>
            <w:r>
              <w:t>0.13</w:t>
            </w: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中共霸州市委员会组织部2022年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中共霸州市委员会组织部2022年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按照《预算法》、《地方预决算公开操作规程》和《关于进一步推进预算公开工作的实施意见》规定，现将中共霸州市委员会组织部</w:t>
      </w:r>
      <w:r>
        <w:rPr>
          <w:rFonts w:hint="eastAsia" w:ascii="Times New Roman" w:hAnsi="Times New Roman" w:eastAsia="方正仿宋_GBK" w:cs="Times New Roman"/>
          <w:color w:val="000000"/>
          <w:sz w:val="28"/>
          <w:lang w:val="en-US" w:eastAsia="zh-CN"/>
        </w:rPr>
        <w:t>本级</w:t>
      </w:r>
      <w:r>
        <w:rPr>
          <w:rFonts w:ascii="Times New Roman" w:hAnsi="Times New Roman" w:eastAsia="方正仿宋_GBK" w:cs="Times New Roman"/>
          <w:color w:val="000000"/>
          <w:sz w:val="28"/>
        </w:rPr>
        <w:t>2022年</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中共霸州市委组织部</w:t>
      </w:r>
    </w:p>
    <w:p>
      <w:pPr>
        <w:pStyle w:val="15"/>
      </w:pPr>
      <w:r>
        <w:t>职能配置、内设机构和人员编制规定</w:t>
      </w:r>
    </w:p>
    <w:p>
      <w:pPr>
        <w:pStyle w:val="15"/>
      </w:pPr>
    </w:p>
    <w:p>
      <w:pPr>
        <w:pStyle w:val="15"/>
      </w:pPr>
      <w:r>
        <w:t>第一条  根据《中共廊坊市委办公室廊坊市人民政府办公室关于印发&lt;霸州市机构改革方案&gt;的通知》（廊办字〔2018〕72号），制定本规定。</w:t>
      </w:r>
    </w:p>
    <w:p>
      <w:pPr>
        <w:pStyle w:val="15"/>
      </w:pPr>
      <w:r>
        <w:t>第二条  中共霸州市委组织部（简称市委组织部）为市委负责全市组织工作的工作机关，机构规格正科级；市委组织部加挂市公务员局牌子。</w:t>
      </w:r>
    </w:p>
    <w:p>
      <w:pPr>
        <w:pStyle w:val="15"/>
      </w:pPr>
      <w:r>
        <w:t>第三条  市委组织部的主要职责是：</w:t>
      </w:r>
    </w:p>
    <w:p>
      <w:pPr>
        <w:pStyle w:val="15"/>
      </w:pPr>
      <w:r>
        <w:t>（一）承担市基层党建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pPr>
        <w:pStyle w:val="15"/>
      </w:pPr>
      <w:r>
        <w:t>（二）统筹全市党员队伍建设、组织员队伍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pPr>
        <w:pStyle w:val="15"/>
      </w:pPr>
      <w:r>
        <w:t>（三）负责乡科级领导班子和干部队伍建设的宏观管理。研究提出领导班子和领导干部队伍建设规划以及干部管理体制的建议，指导领导班子思想作风建设；负责事业单位领导人员宏观管理；负责提出乡镇（区、办）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援藏、援疆干部人才的选派管理及有关工作；负责团职军队转业干部安置工作；负责全市科级干部的备案工作；负责选调生、大学生村官的管理、培养等工作 。</w:t>
      </w:r>
    </w:p>
    <w:p>
      <w:pPr>
        <w:pStyle w:val="15"/>
      </w:pPr>
      <w:r>
        <w:t>（四）负责全市干部教育培训的宏观管理、统筹协调；研究拟订全市干部教育工作规划；组织实施市委管理干部和一定层次其他干部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组织实施对市委管理领导班子和领导干部的考核工作；指导全市机关目标绩效管理及市级机关职能绩效目标考核；承担市委干部考核领导小组办公室职责。</w:t>
      </w:r>
    </w:p>
    <w:p>
      <w:pPr>
        <w:pStyle w:val="15"/>
      </w:pPr>
      <w:r>
        <w:t>（五）研究拟订公务员、参照公务员法管理事业单位工作人员管理政策并组织实施。负责公务员、参照公务员法管理事业单位工作人员调配、考核奖惩、培训和工资福利等工作；指导全市公务员、参照公务员法管理事业单位工作人员队伍建设。</w:t>
      </w:r>
    </w:p>
    <w:p>
      <w:pPr>
        <w:pStyle w:val="15"/>
      </w:pPr>
      <w:r>
        <w:t>（六）负责全市人才工作和人才队伍建设的牵头抓总、统筹协调、推进落实。负责牵头人才规划的制定、实施，人才发展体制机制的改革推进；负责廊坊市委管理高层次人才和市管专家等高端人才的联系服务工作；负责市管优秀专家的选拔管理；负责通武廊人才一体化发展组织实施；承担市委人才工作领导小组办公室职责。</w:t>
      </w:r>
    </w:p>
    <w:p>
      <w:pPr>
        <w:pStyle w:val="15"/>
      </w:pPr>
      <w:r>
        <w:t>（七）负责全市组织工作的检查督促，及时向市委反映重要情况，提出建议。</w:t>
      </w:r>
    </w:p>
    <w:p>
      <w:pPr>
        <w:pStyle w:val="15"/>
      </w:pPr>
      <w:r>
        <w:t>（八）统一管理市委机构编制委员会办公室，归口管理市委老干部局。</w:t>
      </w:r>
    </w:p>
    <w:p>
      <w:pPr>
        <w:pStyle w:val="15"/>
      </w:pPr>
      <w:r>
        <w:t>（九）完成市委交办的其他任务。</w:t>
      </w:r>
    </w:p>
    <w:p>
      <w:pPr>
        <w:pStyle w:val="15"/>
      </w:pPr>
      <w:r>
        <w:t>第四条  市委组织部设下列内设机构：</w:t>
      </w:r>
    </w:p>
    <w:p>
      <w:pPr>
        <w:pStyle w:val="15"/>
      </w:pPr>
      <w:r>
        <w:t>（一）办公室（信息与宣传股）。负责部内工作的综合协调、重要事项的督查督办、部务会服务工作；负责机要运转、文电处理、印信管理工作；负责文字综合、文件审核、文书档案和机关保密工作；负责组工信息、新闻宣传、互联网宣传、信息化建设的统筹规划和组织推进；负责接待受理党员、干部和群众来信来访，协调办理人大代表建议、政协委员提案；负责机关财务及固定资产管理；负责机关人事劳资及退休干部职工的管理服务工作；负责会议接待、公务用车、办公用房、安全保卫、环境卫生、机关值班、职工福利等行政后勤工作。</w:t>
      </w:r>
    </w:p>
    <w:p>
      <w:pPr>
        <w:pStyle w:val="15"/>
      </w:pPr>
      <w:r>
        <w:t>（二）研究室（政策法规股、组织史资料征编办公室）。负责党的组织工作、干部工作、人才工作重要方针政策的综合调研，规划、协调、审核市本级有关组织工作规范性文件的制定、修订和废止；负责党的建设制度改革的宏观指导，承担廊坊市委组织部研究室下达的工作任务；承办市党建制度改革专项小组办公室日常工作；承担公务员队伍建设重要问题研究；负责全市组织工作综合性会议主要文件、领导交办文稿的起草，对涉及全市组织工作的重要文件、重点文稿研究提出起草和修改建议；负责制定组织工作年度要点和重要规划，谋划、协调、指导全市组织工作重点课题调研；负责编纂《中共霸州市组织史资料》。</w:t>
      </w:r>
    </w:p>
    <w:p>
      <w:pPr>
        <w:pStyle w:val="15"/>
      </w:pPr>
      <w:r>
        <w:t>（三）组织一股（市基层党建工作领导小组办公室）。承担全市基层党的建设综合工作。负责全市农村基层党组织建设的宏观指导，研究提出加强农村党建工作的意见建议，起草有关政策文件；负责全市大学生村官工作的研究指导，以及大学生村官的选聘、教育、管理和使用工作；负责廊坊市级先进基层党组织和优秀党务工作者的推荐工作；牵头负责市本级先进基层党组织和优秀党务工作者的评选表彰;负责全市农村基层党建工作先进典型的培树、宣传工作；负责扶贫脱贫驻村帮扶和帮扶责任人结对帮扶工作；负责市基层党建工作领导小组办公室日常工作。</w:t>
      </w:r>
    </w:p>
    <w:p>
      <w:pPr>
        <w:pStyle w:val="15"/>
      </w:pPr>
      <w:r>
        <w:t>（四）组织二股。负责全市国有企业、机关、事业单位、街道、社区等基层党组织建设的宏观指导，研究提出加强上述领域党建工作意见建议，起草有关政策文件；负责上述领域市级先进基层党组织和优秀党务工作者的评选表彰，以及基层党建工作先进典型培树、宣传工作；负责街道、社区党组织书记、党务工作者队伍建设指导。</w:t>
      </w:r>
    </w:p>
    <w:p>
      <w:pPr>
        <w:pStyle w:val="15"/>
      </w:pPr>
      <w:r>
        <w:t>（五）组织三股（市委非公有制经济组织和社会组织工委办公室）。负责市委非公有制经济组织和社会组织工委日常工作；研究制定全市非公有制经济组织和社会组织党建工作规划；负责非公有制经济组织和社会组织党建工作指导、督促、检查；负责非公有制经济组织和社会组织党组织书记、党务工作者、党员队伍的指导。</w:t>
      </w:r>
    </w:p>
    <w:p>
      <w:pPr>
        <w:pStyle w:val="15"/>
      </w:pPr>
      <w:r>
        <w:t>（六）组织员办公室。负责全市党员队伍建设和党的组织制度、党内生活制度建设的宏观指导，研究提出全市党员发展、教育、管理的指导意见；负责全市党内激励、关怀、帮扶工作指导；负责市级优秀共产党员的评选表彰工作；负责全市各级组织员选拔、配备、日常管理和教育培训工作的指导；负责全市党内统计和党费管理工作指导，提出党员管理信息化、市管党费管理使用建议；负责党员教育经费的管理及党员组织关系接转工作。</w:t>
      </w:r>
    </w:p>
    <w:p>
      <w:pPr>
        <w:pStyle w:val="15"/>
      </w:pPr>
      <w:r>
        <w:t>（七）干部一股。承担干部工作综合职能，负责领导班子和干部队伍建设宏观管理，研究提出领导班子和领导干部队伍建设规划以及干部管理体制的建议；负责起草市委管理干部、市委组织部管理干部职务名称表和具体执行意见；负责市委协助廊坊市委管理干部和市委管理干部职务任免的呈报及向廊坊市委组织部备案工作；负责向市委常委会提交干部任免材料的会前综合和会后存档；会同相关部门承办廊坊市委管理干部提请市人大常委会任免议案；按照上级相关政策，办理市委管理干部兼职、提高待遇等事项；负责团职军队转业干部安置工作；负责市委管理领导班子和科级干部表彰奖励的审核工作；负责市委管理干部的考察工作，提出乡镇领导班子换届、调整配备以及上述人员职务任免、交流和退休等方面的建议；负责科级领导班子和领导干部整体情况的综合、分析、统计和报告；负责法检单独职务序列有关职务任免和审批工作；负责市委管理干部警衔首次授予和晋升审核工作；负责了解掌握乡科级领导班子民主生活会和思想作风建设情况，并提出工作建议；参与对乡科级领导班子和领导干部履职情况的综合考核评价；负责市直、乡镇（区、办）后备干部的培养和使用意见；负责受理反映领导班子、领导干部相关问题的来信来访。</w:t>
      </w:r>
    </w:p>
    <w:p>
      <w:pPr>
        <w:pStyle w:val="15"/>
      </w:pPr>
      <w:r>
        <w:t>负责全市行政机关及党群事业单位股级干部职务任免；配合廊坊市有关部门做好市委协管干部的日常管理工作；负责市本级高级法官、检察官审批备案、市级公安机关警务职务审批职责；负责市人大专门委员会组成人员的调整增补工作。</w:t>
      </w:r>
    </w:p>
    <w:p>
      <w:pPr>
        <w:pStyle w:val="15"/>
      </w:pPr>
      <w:r>
        <w:t>负责干部档案工作的宏观指导；推进档案工作标准化、规范化、信息化建设；负责新任廊坊市委管理干部档案的报送；负责市委管理干部、全市公务员及乡镇、办事处、市直党群、政法系统工作人员档案的保管以及档案材料的收集、整理、归档、数字化制作，办理查阅、借阅、转递工作。</w:t>
      </w:r>
    </w:p>
    <w:p>
      <w:pPr>
        <w:pStyle w:val="15"/>
      </w:pPr>
      <w:r>
        <w:t>（八）干部二股。研究提出民主集中制建设和民主生活会的指导意见；负责党和国家机关党组织设置的研究指导，对市属企事业单位党组织设置和隶属关系的确定、转移事项提出建议；负责市党代表大会、党代表会议、人民代表大会和乡（镇）党代表大会、人民代表大会及市属企事业单位党代表大会选举工作的组织指导；对全国、省、廊坊市和市本级人大代表补选、罢免等提出建议；负责组织、联络、协调党代表活动，做好代表的日常管理和服务工作；承办闭会期间代表资格管理的具体工作；指导全市做好代表任期制的相关工作；拟订加强新时代优秀年轻干部队伍建设有关政策文件并组织实施；统筹做好全市优秀年轻干部选育管用工作；提出市委管理的领导班子在年轻干部配备方面的有关建议；负责选调生工作政策研究和选调生队伍培养管理；统筹做好妇女干部、少数民族干部和党外干部培养选拔工作；负责挂职干部和对口援助干部人才选派管理；承办市人大机关、市政协机关、市直党群政法系统的人员调配，负责市直行政机关公务员及参照公务员法管理事业单位人员调配工作；负责党群系统事业单位人员管理。</w:t>
      </w:r>
    </w:p>
    <w:p>
      <w:pPr>
        <w:pStyle w:val="15"/>
      </w:pPr>
      <w:r>
        <w:t>（九）干部监督股（巡察工作联络办公室）。负责全市组织系统干部监督工作的综合协调和宏观指导；组织开展选人用人工作和执行干部监督制度规定情况的监督检查；负责督办或直接办理严重违反干部选拔任用工作规定和组织人事纪律的案件，办理上级部门转交和部领导批办的反映领导干部重要问题的案件；负责市委管理干部的提醒、函询和诫勉的综合协调工作；会同有关部门提出市委管理干部经济责任审计和离任审计工作计划建议；负责配偶已移居国（境）外的国家工作人员的任职岗位管理工作；负责审理市委管理干部和部分老同志的党籍、党龄、参加工作时间以及其他历史遗留问题；负责市委管理干部出国（境）和赴台的审查上报工作；负责公务员监督；负责市委巡察发现涉及选人用人问题的督促整改及与市委巡察工作领导小组办公室的日常联络工作；负责受理用人问题举报和反映乡科级领导班子、领导干部相关问题举报；负责对信访举报、网上举报和“12380”举报电话受理情况进行统计、分析。</w:t>
      </w:r>
    </w:p>
    <w:p>
      <w:pPr>
        <w:pStyle w:val="15"/>
      </w:pPr>
      <w:r>
        <w:t>（十）干训人才股。负责全市干部教育培训的宏观管理、统筹协调，研究拟订全市干部教育培训规划；负责市委管理干部、优秀年轻干部、组工干部以及其他人员教育培训的组织实施；负责全市企业经营管理人员和专业技术人员教育培训的组织协调；负责按照廊坊市委组织部干部教育培训计划安排调训学员；负责全市干部网络培训工作；负责指导全市干部教育培训基地、师资队伍建设和教材编写工作；负责全市干部教育培训理论研究的组织指导；负责市委党员干部教育工作领导小组办公室日常工作。</w:t>
      </w:r>
    </w:p>
    <w:p>
      <w:pPr>
        <w:pStyle w:val="15"/>
      </w:pPr>
      <w:r>
        <w:t>履行全市人才工作和人才队伍建设牵头抓总的职能；统筹抓好重要人才政策法规和规划的落实、人才发展体制机制改革深化的推进；负责牵头实施完善市高层次人才项目；负责通武廊人才一体化发展组织实施工作；负责市管优秀专家队伍建设、全市组织系统人才工作者业务培训，以及向廊坊人才工作协调小组办公室推荐高层次人才人选；负责市委人才工作领导小组办公室日常工作。</w:t>
      </w:r>
    </w:p>
    <w:p>
      <w:pPr>
        <w:pStyle w:val="15"/>
      </w:pPr>
      <w:r>
        <w:t>（十一）干部考核股。负责协助廊坊市委组织部做好廊坊市委管理干部考核工作；负责研究提出贯彻落实中央、省委、廊坊市委和霸州市委关于干部考核工作方针、政策的具体要求和措施；负责改革完善干部考核评价机制，拟订干部综合考核评价标准、指标体系、政策办法和制度规定；牵头负责市委管理领导班子和领导干部的年度综合考核和日常考核的组织实施；负责全市干部考核工作的综合统筹、宏观指导和督促检查，对存在的问题提出意见和建议；负责全市各类专项考核的统筹协调和审核备案工作；负责指导全市机关目标绩效管理；负责市委干部考核领导小组办公室日常工作。</w:t>
      </w:r>
    </w:p>
    <w:p>
      <w:pPr>
        <w:pStyle w:val="15"/>
      </w:pPr>
      <w:r>
        <w:t>（十二）公务员股。负责指导全市公务员队伍建设，承担公务员综合管理工作；负责全市公务员、参照公务员法管理事业单位人员职务任免、退休、挂职锻炼、回避、新录用人员任职定级、辞职辞退等相关规定的落实，承办相关手续；承担公务员职位分类、职务与职级并行工作；负责另册管理人员消化工作；负责聘任制公务员管理工作；负责全市领导班子和干部队伍、公务员队伍的统计调查、汇总、上报、分析和资料汇编；承担以市公务员局名义开展的行政复议和行政应诉有关工作；负责乡镇、办事处、党群系统、人大政协机关、“法检”两院科级以下人员年度考核；负责公务员及参照公务员法管理单位人员年度考核及表彰奖励审批工作；负责廊坊市委管理干部工资呈报；负责市委管理干部和公务员、参照公务员法管理事业单位人员、市直党群系统事业单位人员工资、津贴补贴标准审核和统发工作；负责市直公务员、参照公务员法管理事业单位人员、市直党群系统事业单位人员工资基金手册管理，以及工龄计算、工作年限认定等工作。</w:t>
      </w:r>
    </w:p>
    <w:p>
      <w:pPr>
        <w:pStyle w:val="15"/>
      </w:pPr>
      <w:r>
        <w:t>第五条  市委组织部机关编制32名（行政编制28名，锁定事业编制4名）。其中正股级职数12名。</w:t>
      </w:r>
    </w:p>
    <w:p>
      <w:pPr>
        <w:pStyle w:val="15"/>
      </w:pPr>
      <w:r>
        <w:t>科级领导职数设置另行明确。</w:t>
      </w:r>
    </w:p>
    <w:p>
      <w:pPr>
        <w:pStyle w:val="15"/>
      </w:pPr>
      <w:r>
        <w:t>第六条  市委组织部所属事业单位的设置、职责和编制事项另行规定。</w:t>
      </w:r>
    </w:p>
    <w:p>
      <w:pPr>
        <w:pStyle w:val="15"/>
      </w:pPr>
      <w:r>
        <w:t>第七条  本规定具体解释工作由中共霸州市委机构编制委员会办公室承担，其调整由中共霸州市委机构编制委员会办公室按规定程序办理。</w:t>
      </w:r>
    </w:p>
    <w:p>
      <w:pPr>
        <w:pStyle w:val="15"/>
      </w:pPr>
      <w:r>
        <w:t>第八条  本规定自2019年3月  日起实行。</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中共霸州市委员会组织部本级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numPr>
          <w:ilvl w:val="0"/>
          <w:numId w:val="0"/>
        </w:numPr>
        <w:spacing w:before="10" w:after="10" w:line="360" w:lineRule="auto"/>
        <w:ind w:firstLine="560" w:firstLineChars="200"/>
        <w:jc w:val="left"/>
        <w:outlineLvl w:val="2"/>
        <w:rPr>
          <w:rFonts w:ascii="黑体" w:hAnsi="黑体" w:eastAsia="黑体" w:cs="黑体"/>
          <w:color w:val="000000"/>
          <w:sz w:val="32"/>
        </w:rPr>
      </w:pPr>
      <w:r>
        <w:rPr>
          <w:rFonts w:hint="eastAsia" w:ascii="Times New Roman" w:hAnsi="Times New Roman" w:eastAsia="方正仿宋_GBK" w:cs="Times New Roman"/>
          <w:b w:val="0"/>
          <w:color w:val="000000"/>
          <w:sz w:val="28"/>
        </w:rPr>
        <w:t>按照预算管理有关规定，目前我市</w:t>
      </w:r>
      <w:r>
        <w:rPr>
          <w:rFonts w:hint="eastAsia" w:ascii="Times New Roman" w:hAnsi="Times New Roman"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预算的编制实行综合预算制度，即全部收入和支出都反映在预算中。</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1、收入说明</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当年全部收入。2022年预算收入</w:t>
      </w:r>
      <w:r>
        <w:rPr>
          <w:rFonts w:hint="eastAsia" w:ascii="Times New Roman" w:hAnsi="Times New Roman" w:eastAsia="方正仿宋_GBK" w:cs="Times New Roman"/>
          <w:color w:val="000000"/>
          <w:sz w:val="28"/>
          <w:szCs w:val="24"/>
          <w:lang w:val="en-US" w:eastAsia="zh-CN" w:bidi="ar-SA"/>
        </w:rPr>
        <w:t>6483.3</w:t>
      </w:r>
      <w:r>
        <w:rPr>
          <w:rFonts w:hint="eastAsia" w:ascii="Times New Roman" w:hAnsi="Times New Roman" w:eastAsia="方正仿宋_GBK" w:cs="Times New Roman"/>
          <w:color w:val="000000"/>
          <w:sz w:val="28"/>
          <w:szCs w:val="24"/>
          <w:lang w:val="en-US" w:eastAsia="uk-UA" w:bidi="ar-SA"/>
        </w:rPr>
        <w:t>0万元，其中：一般公共预算收入6457.80万元，政府性基金预算收入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万元，国有资本经营预算收入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万元，财政专户管理资金收入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万元，上级补助收入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万元，事业收入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万元，经营收入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万元，附属单位上缴收入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万元，其他收入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万元，上年结转</w:t>
      </w:r>
      <w:r>
        <w:rPr>
          <w:rFonts w:hint="eastAsia" w:ascii="Times New Roman" w:hAnsi="Times New Roman" w:eastAsia="方正仿宋_GBK" w:cs="Times New Roman"/>
          <w:color w:val="000000"/>
          <w:sz w:val="28"/>
          <w:szCs w:val="24"/>
          <w:lang w:val="en-US" w:eastAsia="zh-CN" w:bidi="ar-SA"/>
        </w:rPr>
        <w:t>25.5</w:t>
      </w:r>
      <w:r>
        <w:rPr>
          <w:rFonts w:hint="eastAsia" w:ascii="Times New Roman" w:hAnsi="Times New Roman" w:eastAsia="方正仿宋_GBK" w:cs="Times New Roman"/>
          <w:color w:val="000000"/>
          <w:sz w:val="28"/>
          <w:szCs w:val="24"/>
          <w:lang w:val="en-US" w:eastAsia="uk-UA" w:bidi="ar-SA"/>
        </w:rPr>
        <w:t>万元。</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2、支出说明</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收支预算总表支出栏、基本支出表、项目支出表按经济分类和支出功能分类科目编制，反映中共霸州市委员会组织部本级2022年度</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预算中支出预算的总体情况。2022年支出预算6483.30万元，其中：基本支出484.05万元，包括：人员经费422.07万元和日常公用经费61.98万元；项目支出5999.25万元，主要为党员和领导干部培训经费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村干部基础职务补贴</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老党员生活补贴等。</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3、比上年增减情况</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2022年预算收支安排6483.30万元，较2021预算减少</w:t>
      </w:r>
      <w:r>
        <w:rPr>
          <w:rFonts w:hint="eastAsia" w:eastAsia="方正仿宋_GBK" w:cs="Times New Roman"/>
          <w:color w:val="000000"/>
          <w:sz w:val="28"/>
          <w:szCs w:val="24"/>
          <w:lang w:val="en-US" w:eastAsia="zh-CN" w:bidi="ar-SA"/>
        </w:rPr>
        <w:t>641.36</w:t>
      </w:r>
      <w:r>
        <w:rPr>
          <w:rFonts w:hint="eastAsia" w:ascii="Times New Roman" w:hAnsi="Times New Roman" w:eastAsia="方正仿宋_GBK" w:cs="Times New Roman"/>
          <w:color w:val="000000"/>
          <w:sz w:val="28"/>
          <w:szCs w:val="24"/>
          <w:lang w:val="en-US" w:eastAsia="uk-UA" w:bidi="ar-SA"/>
        </w:rPr>
        <w:t>万元，其中：基本支出减少</w:t>
      </w:r>
      <w:r>
        <w:rPr>
          <w:rFonts w:hint="eastAsia" w:eastAsia="方正仿宋_GBK" w:cs="Times New Roman"/>
          <w:color w:val="000000"/>
          <w:sz w:val="28"/>
          <w:szCs w:val="24"/>
          <w:lang w:val="en-US" w:eastAsia="zh-CN" w:bidi="ar-SA"/>
        </w:rPr>
        <w:t>108.47</w:t>
      </w:r>
      <w:r>
        <w:rPr>
          <w:rFonts w:hint="eastAsia" w:ascii="Times New Roman" w:hAnsi="Times New Roman" w:eastAsia="方正仿宋_GBK" w:cs="Times New Roman"/>
          <w:color w:val="000000"/>
          <w:sz w:val="28"/>
          <w:szCs w:val="24"/>
          <w:lang w:val="en-US" w:eastAsia="uk-UA" w:bidi="ar-SA"/>
        </w:rPr>
        <w:t>万元，主要为减少</w:t>
      </w:r>
      <w:r>
        <w:rPr>
          <w:rFonts w:hint="eastAsia" w:eastAsia="方正仿宋_GBK" w:cs="Times New Roman"/>
          <w:color w:val="000000"/>
          <w:sz w:val="28"/>
          <w:szCs w:val="24"/>
          <w:lang w:val="en-US" w:eastAsia="zh-CN" w:bidi="ar-SA"/>
        </w:rPr>
        <w:t>日常公用</w:t>
      </w:r>
      <w:r>
        <w:rPr>
          <w:rFonts w:hint="eastAsia" w:ascii="Times New Roman" w:hAnsi="Times New Roman" w:eastAsia="方正仿宋_GBK" w:cs="Times New Roman"/>
          <w:color w:val="000000"/>
          <w:sz w:val="28"/>
          <w:szCs w:val="24"/>
          <w:lang w:val="en-US" w:eastAsia="uk-UA" w:bidi="ar-SA"/>
        </w:rPr>
        <w:t>支出；项目支出减少</w:t>
      </w:r>
      <w:r>
        <w:rPr>
          <w:rFonts w:hint="eastAsia" w:eastAsia="方正仿宋_GBK" w:cs="Times New Roman"/>
          <w:color w:val="000000"/>
          <w:sz w:val="28"/>
          <w:szCs w:val="24"/>
          <w:lang w:val="en-US" w:eastAsia="zh-CN" w:bidi="ar-SA"/>
        </w:rPr>
        <w:t>532.89</w:t>
      </w:r>
      <w:r>
        <w:rPr>
          <w:rFonts w:hint="eastAsia" w:ascii="Times New Roman" w:hAnsi="Times New Roman" w:eastAsia="方正仿宋_GBK" w:cs="Times New Roman"/>
          <w:color w:val="000000"/>
          <w:sz w:val="28"/>
          <w:szCs w:val="24"/>
          <w:lang w:val="en-US" w:eastAsia="uk-UA" w:bidi="ar-SA"/>
        </w:rPr>
        <w:t xml:space="preserve">万元，主要为减少人才工作经费 </w:t>
      </w:r>
      <w:r>
        <w:rPr>
          <w:rFonts w:hint="eastAsia"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网宣工作经费</w:t>
      </w:r>
      <w:r>
        <w:rPr>
          <w:rFonts w:hint="eastAsia"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 xml:space="preserve"> 党员和领导干部培训经费项目支出。</w:t>
      </w:r>
    </w:p>
    <w:p>
      <w:pPr>
        <w:pStyle w:val="16"/>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eastAsia="方正仿宋_GBK" w:cs="Times New Roman"/>
          <w:color w:val="000000"/>
          <w:sz w:val="28"/>
          <w:szCs w:val="24"/>
          <w:lang w:val="en-US" w:eastAsia="zh-CN" w:bidi="ar-SA"/>
        </w:rPr>
        <w:t>61.98</w:t>
      </w:r>
      <w:r>
        <w:rPr>
          <w:rFonts w:hint="eastAsia" w:ascii="Times New Roman" w:hAnsi="Times New Roman" w:eastAsia="方正仿宋_GBK" w:cs="Times New Roman"/>
          <w:color w:val="000000"/>
          <w:sz w:val="28"/>
          <w:szCs w:val="24"/>
          <w:lang w:val="en-US" w:eastAsia="uk-UA" w:bidi="ar-SA"/>
        </w:rPr>
        <w:t>万元，主要用于办公区的日常维修、办公用房水电费、办公用房取暖费、办公及印刷费，邮电费、差旅费、会议费、福利费、专用材料及一般设备购置费、办公用房物业管理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年，我</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“三公”经费预算安排</w:t>
      </w:r>
      <w:r>
        <w:rPr>
          <w:rFonts w:hint="eastAsia" w:cs="Times New Roman"/>
          <w:color w:val="000000"/>
          <w:sz w:val="28"/>
          <w:szCs w:val="24"/>
          <w:lang w:val="en-US" w:eastAsia="zh-CN" w:bidi="ar-SA"/>
        </w:rPr>
        <w:t>4.88</w:t>
      </w:r>
      <w:r>
        <w:rPr>
          <w:rFonts w:hint="eastAsia" w:ascii="Times New Roman" w:hAnsi="Times New Roman" w:eastAsia="方正仿宋_GBK" w:cs="Times New Roman"/>
          <w:color w:val="000000"/>
          <w:sz w:val="28"/>
          <w:szCs w:val="24"/>
          <w:lang w:val="en-US" w:eastAsia="uk-UA" w:bidi="ar-SA"/>
        </w:rPr>
        <w:t>万元，其中：因公出国（境）费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万元；公务用车购置及运维费</w:t>
      </w:r>
      <w:r>
        <w:rPr>
          <w:rFonts w:hint="eastAsia" w:eastAsia="方正仿宋_GBK" w:cs="Times New Roman"/>
          <w:color w:val="000000"/>
          <w:sz w:val="28"/>
          <w:szCs w:val="24"/>
          <w:lang w:val="en-US" w:eastAsia="zh-CN" w:bidi="ar-SA"/>
        </w:rPr>
        <w:t>4.75</w:t>
      </w:r>
      <w:r>
        <w:rPr>
          <w:rFonts w:hint="eastAsia" w:ascii="Times New Roman" w:hAnsi="Times New Roman" w:eastAsia="方正仿宋_GBK" w:cs="Times New Roman"/>
          <w:color w:val="000000"/>
          <w:sz w:val="28"/>
          <w:szCs w:val="24"/>
          <w:lang w:val="en-US" w:eastAsia="uk-UA" w:bidi="ar-SA"/>
        </w:rPr>
        <w:t>万元（其中：公务用车购置费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万元，公务用车运行维护费</w:t>
      </w:r>
      <w:r>
        <w:rPr>
          <w:rFonts w:hint="eastAsia" w:cs="Times New Roman"/>
          <w:color w:val="000000"/>
          <w:sz w:val="28"/>
          <w:szCs w:val="24"/>
          <w:lang w:val="en-US" w:eastAsia="zh-CN" w:bidi="ar-SA"/>
        </w:rPr>
        <w:t>4.75</w:t>
      </w:r>
      <w:r>
        <w:rPr>
          <w:rFonts w:hint="eastAsia" w:ascii="Times New Roman" w:hAnsi="Times New Roman" w:eastAsia="方正仿宋_GBK" w:cs="Times New Roman"/>
          <w:color w:val="000000"/>
          <w:sz w:val="28"/>
          <w:szCs w:val="24"/>
          <w:lang w:val="en-US" w:eastAsia="uk-UA" w:bidi="ar-SA"/>
        </w:rPr>
        <w:t>万元)；公务接待费0.</w:t>
      </w:r>
      <w:r>
        <w:rPr>
          <w:rFonts w:hint="eastAsia" w:cs="Times New Roman"/>
          <w:color w:val="000000"/>
          <w:sz w:val="28"/>
          <w:szCs w:val="24"/>
          <w:lang w:val="en-US" w:eastAsia="zh-CN" w:bidi="ar-SA"/>
        </w:rPr>
        <w:t>13</w:t>
      </w:r>
      <w:r>
        <w:rPr>
          <w:rFonts w:hint="eastAsia" w:ascii="Times New Roman" w:hAnsi="Times New Roman" w:eastAsia="方正仿宋_GBK" w:cs="Times New Roman"/>
          <w:color w:val="000000"/>
          <w:sz w:val="28"/>
          <w:szCs w:val="24"/>
          <w:lang w:val="en-US" w:eastAsia="uk-UA" w:bidi="ar-SA"/>
        </w:rPr>
        <w:t>万元，</w:t>
      </w:r>
      <w:bookmarkStart w:id="13" w:name="_Hlk507422617"/>
      <w:r>
        <w:rPr>
          <w:rFonts w:hint="eastAsia" w:eastAsia="方正仿宋_GBK" w:cs="Times New Roman"/>
          <w:color w:val="000000"/>
          <w:sz w:val="28"/>
          <w:szCs w:val="24"/>
          <w:lang w:val="en-US" w:eastAsia="zh-CN" w:bidi="ar-SA"/>
        </w:rPr>
        <w:t>较</w:t>
      </w:r>
      <w:r>
        <w:rPr>
          <w:rFonts w:hint="eastAsia"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w:t>
      </w:r>
      <w:r>
        <w:rPr>
          <w:rFonts w:hint="eastAsia"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bookmarkEnd w:id="13"/>
      <w:r>
        <w:rPr>
          <w:rFonts w:hint="eastAsia" w:eastAsia="方正仿宋_GBK" w:cs="Times New Roman"/>
          <w:color w:val="000000"/>
          <w:sz w:val="28"/>
          <w:szCs w:val="24"/>
          <w:lang w:val="en-US" w:eastAsia="zh-CN" w:bidi="ar-SA"/>
        </w:rPr>
        <w:t>减少0.27万元，主要原因是单位厉行节约，减少开支。</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7"/>
      </w:pPr>
      <w:r>
        <w:t>深入学习贯彻习近平新时代中国特色社会主义思想和党的十九大精神，贯彻落实全国、省和廊坊市组织工作会议、组织部长会议精神，树牢“四个意识”、坚定“四个自信”、坚决做到“两个维护”，牢牢把握坚持党要管党、全面从严治党这个指导方针，全面落实新时代党的建设总要求，以党的政治建设为统领，深入开展“不忘初心、牢记使命”主题教育，扎实推进党的组织体系建设，着力建设忠诚干净担当的高素质干部队伍，着力集聚爱国奉献的各方面优秀人才，强化责任担当、锐意改革创新、狠抓工作落实，为加快建设新时代经济强市、生态新城、美丽霸州提供坚强的组织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8"/>
      </w:pPr>
      <w:r>
        <w:t>（一）强化全市乡科级干部和基层干部教育培训工作。</w:t>
      </w:r>
    </w:p>
    <w:p>
      <w:pPr>
        <w:pStyle w:val="18"/>
      </w:pPr>
      <w:r>
        <w:t>绩效目标：贯彻落实全国、全省和廊坊市干部教育培训规划，坚持把习近平新时代中国特色社会主义思想教育培训作为首要任务，重点开展科级干部、股级干部、年轻干部、党务干部大培训，充分利用网络平台，加强网络培训监管力度，全面加强政治训练，强化党章党规党纪、党的宗旨、优良传统和政德学习教育。围绕市委七届五次全会决策部署，引导和帮助广大干部丰富专业知识、提升专业能力、培育专业精神，开展干部素质提升走进“名牌大学讲堂”专题培训活动，用足用好知名大学优质教育资源，以科级干部为重点开展专题培训。</w:t>
      </w:r>
    </w:p>
    <w:p>
      <w:pPr>
        <w:pStyle w:val="18"/>
      </w:pPr>
      <w:r>
        <w:t>绩效指标：“组织乡科级干部培训≥8次”，“组织基层组织人员培训≥5次”，“参加培训人员数量 ≥800人”。</w:t>
      </w:r>
    </w:p>
    <w:p>
      <w:pPr>
        <w:pStyle w:val="18"/>
      </w:pPr>
    </w:p>
    <w:p>
      <w:pPr>
        <w:pStyle w:val="18"/>
      </w:pPr>
      <w:r>
        <w:t>（二）提升全省村级组织建设保障水平,推动农村基层党建全面进步全面过硬,巩固党在农村的执政根基,补助农村干部。</w:t>
      </w:r>
    </w:p>
    <w:p>
      <w:pPr>
        <w:pStyle w:val="18"/>
      </w:pPr>
    </w:p>
    <w:p>
      <w:pPr>
        <w:pStyle w:val="18"/>
      </w:pPr>
      <w:r>
        <w:t>绩效目标：按补贴标准足额发放到1473名农村干部。保障农村干部生活需要。</w:t>
      </w:r>
    </w:p>
    <w:p>
      <w:pPr>
        <w:pStyle w:val="18"/>
      </w:pPr>
      <w:r>
        <w:t>绩效指标：补助农村干部人数为1473，发放补贴覆盖率达到100%，通过发放补贴保障改善农村干部生活需要</w:t>
      </w:r>
    </w:p>
    <w:p>
      <w:pPr>
        <w:pStyle w:val="18"/>
      </w:pPr>
      <w:r>
        <w:t>（三）为建国前27名老党员发放生活补贴</w:t>
      </w:r>
    </w:p>
    <w:p>
      <w:pPr>
        <w:pStyle w:val="18"/>
      </w:pPr>
      <w:r>
        <w:t>绩效目标：按标准发放我市老党员生活补贴，提高老党员的生活质量。提高老党员对党的关怀和幸福感。</w:t>
      </w:r>
    </w:p>
    <w:p>
      <w:pPr>
        <w:pStyle w:val="18"/>
      </w:pPr>
    </w:p>
    <w:p>
      <w:pPr>
        <w:pStyle w:val="18"/>
      </w:pPr>
      <w:r>
        <w:t>绩效指标：实际发放的补助金准确的金额占计划发放金额的比率达到100%，进一步提升老党员生活幸福感，使老党员生活质量得到提升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19"/>
      </w:pPr>
      <w:r>
        <w:t>（一）完善制度建设。制定完善预算绩制度、资金管理办法、工作保障制度等，为全年预算绩效目标的实现奠定制度基础。</w:t>
      </w:r>
    </w:p>
    <w:p>
      <w:pPr>
        <w:pStyle w:val="19"/>
      </w:pPr>
      <w:r>
        <w:t>（二）加强支出管理。通过优化支出结构、编细编实预算、及时支付资金、确保支出进度达标。</w:t>
      </w:r>
    </w:p>
    <w:p>
      <w:pPr>
        <w:pStyle w:val="19"/>
      </w:pPr>
      <w:r>
        <w:t>（三）加强绩效运行监控。按要求开展绩效运行监控，发现问题及时采取措施，确保绩效目标如期保质实现。</w:t>
      </w:r>
    </w:p>
    <w:p>
      <w:pPr>
        <w:pStyle w:val="19"/>
      </w:pPr>
      <w:r>
        <w:t>（四）做好绩效自评。按要求开展上年度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19"/>
      </w:pPr>
      <w:r>
        <w:t>（五）规范财务资产管理。完善财务管理制度，严格审批程序，加强固定资产登记、使用和报废处置管理，做到支出合理，物尽其用。</w:t>
      </w:r>
    </w:p>
    <w:p>
      <w:pPr>
        <w:pStyle w:val="19"/>
      </w:pPr>
      <w:r>
        <w:t>（六）加强内部监督。加强内部监督制度建设，对绩效运行情况、重大支出决策、资产处置及其他重要经济业务实行有效监督管理办法。</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1、党员和领导干部培训经费绩效目标表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1.目标内容1：用于全市党员和科处级干部和基层干部组织2022年域内和域外培训。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组织培训次数</w:t>
            </w:r>
          </w:p>
        </w:tc>
        <w:tc>
          <w:tcPr>
            <w:tcW w:w="2835" w:type="dxa"/>
            <w:vAlign w:val="center"/>
          </w:tcPr>
          <w:p>
            <w:pPr>
              <w:pStyle w:val="10"/>
            </w:pPr>
            <w:r>
              <w:t>组织各类培训次数</w:t>
            </w:r>
          </w:p>
        </w:tc>
        <w:tc>
          <w:tcPr>
            <w:tcW w:w="2551" w:type="dxa"/>
            <w:vAlign w:val="center"/>
          </w:tcPr>
          <w:p>
            <w:pPr>
              <w:pStyle w:val="10"/>
            </w:pPr>
            <w:r>
              <w:t>≤9次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学员通过培训考试合格占参训党员比率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各类培训完成时间</w:t>
            </w:r>
          </w:p>
        </w:tc>
        <w:tc>
          <w:tcPr>
            <w:tcW w:w="2835" w:type="dxa"/>
            <w:vAlign w:val="center"/>
          </w:tcPr>
          <w:p>
            <w:pPr>
              <w:pStyle w:val="10"/>
            </w:pPr>
            <w:r>
              <w:t>各类培训完成时间</w:t>
            </w:r>
          </w:p>
        </w:tc>
        <w:tc>
          <w:tcPr>
            <w:tcW w:w="2551" w:type="dxa"/>
            <w:vAlign w:val="center"/>
          </w:tcPr>
          <w:p>
            <w:pPr>
              <w:pStyle w:val="10"/>
            </w:pPr>
            <w:r>
              <w:t>≤11月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培训费用标准</w:t>
            </w:r>
          </w:p>
        </w:tc>
        <w:tc>
          <w:tcPr>
            <w:tcW w:w="2835" w:type="dxa"/>
            <w:vAlign w:val="center"/>
          </w:tcPr>
          <w:p>
            <w:pPr>
              <w:pStyle w:val="10"/>
            </w:pPr>
            <w:r>
              <w:t>培训费用标准</w:t>
            </w:r>
          </w:p>
        </w:tc>
        <w:tc>
          <w:tcPr>
            <w:tcW w:w="2551" w:type="dxa"/>
            <w:vAlign w:val="center"/>
          </w:tcPr>
          <w:p>
            <w:pPr>
              <w:pStyle w:val="10"/>
            </w:pPr>
            <w:r>
              <w:t>≤400人/天</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 xml:space="preserve">提高党员干部的综合素质和履职能力提升 </w:t>
            </w:r>
          </w:p>
        </w:tc>
        <w:tc>
          <w:tcPr>
            <w:tcW w:w="2835" w:type="dxa"/>
            <w:vAlign w:val="center"/>
          </w:tcPr>
          <w:p>
            <w:pPr>
              <w:pStyle w:val="10"/>
            </w:pPr>
            <w:r>
              <w:t xml:space="preserve">提高党员干部的综合素质和履职能力提升 </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学员对培训效果满意度</w:t>
            </w:r>
          </w:p>
        </w:tc>
        <w:tc>
          <w:tcPr>
            <w:tcW w:w="2835" w:type="dxa"/>
            <w:vAlign w:val="center"/>
          </w:tcPr>
          <w:p>
            <w:pPr>
              <w:pStyle w:val="10"/>
            </w:pPr>
            <w:r>
              <w:t>学员对培训效果满意度</w:t>
            </w:r>
          </w:p>
        </w:tc>
        <w:tc>
          <w:tcPr>
            <w:tcW w:w="2551" w:type="dxa"/>
            <w:vAlign w:val="center"/>
          </w:tcPr>
          <w:p>
            <w:pPr>
              <w:pStyle w:val="10"/>
            </w:pPr>
            <w:r>
              <w:t>≥98%</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2、基层组织建设经费绩效目标表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1.目标内容1：用于开展2022年后进村帮扶工作</w:t>
            </w:r>
          </w:p>
          <w:p>
            <w:pPr>
              <w:pStyle w:val="10"/>
            </w:pPr>
            <w:r>
              <w:t>2.目标内容2：开展乡镇（区办）党组织书记专项述职会议</w:t>
            </w:r>
          </w:p>
          <w:p>
            <w:pPr>
              <w:pStyle w:val="10"/>
            </w:pPr>
            <w:r>
              <w:t>3.目标内容3：推进村级重要工作规范化，落实“四位一体”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村级工作规范化达标村街</w:t>
            </w:r>
          </w:p>
        </w:tc>
        <w:tc>
          <w:tcPr>
            <w:tcW w:w="2835" w:type="dxa"/>
            <w:vAlign w:val="center"/>
          </w:tcPr>
          <w:p>
            <w:pPr>
              <w:pStyle w:val="10"/>
            </w:pPr>
            <w:r>
              <w:t>村级工作规范化达标村街</w:t>
            </w:r>
          </w:p>
        </w:tc>
        <w:tc>
          <w:tcPr>
            <w:tcW w:w="2551" w:type="dxa"/>
            <w:vAlign w:val="center"/>
          </w:tcPr>
          <w:p>
            <w:pPr>
              <w:pStyle w:val="10"/>
            </w:pPr>
            <w:r>
              <w:t>≥360个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专项会议次数</w:t>
            </w:r>
          </w:p>
        </w:tc>
        <w:tc>
          <w:tcPr>
            <w:tcW w:w="2835" w:type="dxa"/>
            <w:vAlign w:val="center"/>
          </w:tcPr>
          <w:p>
            <w:pPr>
              <w:pStyle w:val="10"/>
            </w:pPr>
            <w:r>
              <w:t>专项会议次数</w:t>
            </w:r>
          </w:p>
        </w:tc>
        <w:tc>
          <w:tcPr>
            <w:tcW w:w="2551" w:type="dxa"/>
            <w:vAlign w:val="center"/>
          </w:tcPr>
          <w:p>
            <w:pPr>
              <w:pStyle w:val="10"/>
            </w:pPr>
            <w:r>
              <w:t>1次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村级党建规范化比率</w:t>
            </w:r>
          </w:p>
        </w:tc>
        <w:tc>
          <w:tcPr>
            <w:tcW w:w="2835" w:type="dxa"/>
            <w:vAlign w:val="center"/>
          </w:tcPr>
          <w:p>
            <w:pPr>
              <w:pStyle w:val="10"/>
            </w:pPr>
            <w:r>
              <w:t>村级党建工作规范化占所有村街的比率</w:t>
            </w:r>
          </w:p>
        </w:tc>
        <w:tc>
          <w:tcPr>
            <w:tcW w:w="2551" w:type="dxa"/>
            <w:vAlign w:val="center"/>
          </w:tcPr>
          <w:p>
            <w:pPr>
              <w:pStyle w:val="10"/>
            </w:pPr>
            <w:r>
              <w:t>≥95提高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村务工作台帐完成时间</w:t>
            </w:r>
          </w:p>
        </w:tc>
        <w:tc>
          <w:tcPr>
            <w:tcW w:w="2835" w:type="dxa"/>
            <w:vAlign w:val="center"/>
          </w:tcPr>
          <w:p>
            <w:pPr>
              <w:pStyle w:val="10"/>
            </w:pPr>
            <w:r>
              <w:t>村务工作台帐完成时间</w:t>
            </w:r>
          </w:p>
        </w:tc>
        <w:tc>
          <w:tcPr>
            <w:tcW w:w="2551" w:type="dxa"/>
            <w:vAlign w:val="center"/>
          </w:tcPr>
          <w:p>
            <w:pPr>
              <w:pStyle w:val="10"/>
            </w:pPr>
            <w:r>
              <w:t>≤10月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村务工作台帐成本 </w:t>
            </w:r>
          </w:p>
        </w:tc>
        <w:tc>
          <w:tcPr>
            <w:tcW w:w="2835" w:type="dxa"/>
            <w:vAlign w:val="center"/>
          </w:tcPr>
          <w:p>
            <w:pPr>
              <w:pStyle w:val="10"/>
            </w:pPr>
            <w:r>
              <w:t xml:space="preserve">村务工作台帐成本 </w:t>
            </w:r>
          </w:p>
        </w:tc>
        <w:tc>
          <w:tcPr>
            <w:tcW w:w="2551" w:type="dxa"/>
            <w:vAlign w:val="center"/>
          </w:tcPr>
          <w:p>
            <w:pPr>
              <w:pStyle w:val="10"/>
            </w:pPr>
            <w:r>
              <w:t>≤45本</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会议召开成本</w:t>
            </w:r>
          </w:p>
        </w:tc>
        <w:tc>
          <w:tcPr>
            <w:tcW w:w="2835" w:type="dxa"/>
            <w:vAlign w:val="center"/>
          </w:tcPr>
          <w:p>
            <w:pPr>
              <w:pStyle w:val="10"/>
            </w:pPr>
            <w:r>
              <w:t>会议场地租赁成本</w:t>
            </w:r>
          </w:p>
        </w:tc>
        <w:tc>
          <w:tcPr>
            <w:tcW w:w="2551" w:type="dxa"/>
            <w:vAlign w:val="center"/>
          </w:tcPr>
          <w:p>
            <w:pPr>
              <w:pStyle w:val="10"/>
            </w:pPr>
            <w:r>
              <w:t>≤5000元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提高基层党建服务群众规范化</w:t>
            </w:r>
          </w:p>
        </w:tc>
        <w:tc>
          <w:tcPr>
            <w:tcW w:w="2835" w:type="dxa"/>
            <w:vAlign w:val="center"/>
          </w:tcPr>
          <w:p>
            <w:pPr>
              <w:pStyle w:val="10"/>
            </w:pPr>
            <w:r>
              <w:t>提高基层党建服务群众规范化</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群众对基层党建工作满意度</w:t>
            </w:r>
          </w:p>
        </w:tc>
        <w:tc>
          <w:tcPr>
            <w:tcW w:w="2835" w:type="dxa"/>
            <w:vAlign w:val="center"/>
          </w:tcPr>
          <w:p>
            <w:pPr>
              <w:pStyle w:val="10"/>
            </w:pPr>
            <w:r>
              <w:t>群众对基层党建工作满意度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3、考核档案工作经费绩效目标表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1.目标内容1:对全市各乡镇和市直各单位建立2021年年终考核档案。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制做考核档案数量</w:t>
            </w:r>
          </w:p>
        </w:tc>
        <w:tc>
          <w:tcPr>
            <w:tcW w:w="2835" w:type="dxa"/>
            <w:vAlign w:val="center"/>
          </w:tcPr>
          <w:p>
            <w:pPr>
              <w:pStyle w:val="10"/>
            </w:pPr>
            <w:r>
              <w:t>制做考核档案数量</w:t>
            </w:r>
          </w:p>
        </w:tc>
        <w:tc>
          <w:tcPr>
            <w:tcW w:w="2551" w:type="dxa"/>
            <w:vAlign w:val="center"/>
          </w:tcPr>
          <w:p>
            <w:pPr>
              <w:pStyle w:val="10"/>
            </w:pPr>
            <w:r>
              <w:t>≥220卷</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档案制作按单位卷数完整率</w:t>
            </w:r>
          </w:p>
        </w:tc>
        <w:tc>
          <w:tcPr>
            <w:tcW w:w="2835" w:type="dxa"/>
            <w:vAlign w:val="center"/>
          </w:tcPr>
          <w:p>
            <w:pPr>
              <w:pStyle w:val="10"/>
            </w:pPr>
            <w:r>
              <w:t>档案制作按单位卷数完整率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考核完成并建档完成时间</w:t>
            </w:r>
          </w:p>
        </w:tc>
        <w:tc>
          <w:tcPr>
            <w:tcW w:w="2835" w:type="dxa"/>
            <w:vAlign w:val="center"/>
          </w:tcPr>
          <w:p>
            <w:pPr>
              <w:pStyle w:val="10"/>
            </w:pPr>
            <w:r>
              <w:t>考核完成并建档完成时间</w:t>
            </w:r>
          </w:p>
        </w:tc>
        <w:tc>
          <w:tcPr>
            <w:tcW w:w="2551" w:type="dxa"/>
            <w:vAlign w:val="center"/>
          </w:tcPr>
          <w:p>
            <w:pPr>
              <w:pStyle w:val="10"/>
            </w:pPr>
            <w:r>
              <w:t>≤5月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考核档案每卷成本</w:t>
            </w:r>
          </w:p>
        </w:tc>
        <w:tc>
          <w:tcPr>
            <w:tcW w:w="2835" w:type="dxa"/>
            <w:vAlign w:val="center"/>
          </w:tcPr>
          <w:p>
            <w:pPr>
              <w:pStyle w:val="10"/>
            </w:pPr>
            <w:r>
              <w:t>考核档案每卷成本</w:t>
            </w:r>
          </w:p>
        </w:tc>
        <w:tc>
          <w:tcPr>
            <w:tcW w:w="2551" w:type="dxa"/>
            <w:vAlign w:val="center"/>
          </w:tcPr>
          <w:p>
            <w:pPr>
              <w:pStyle w:val="10"/>
            </w:pPr>
            <w:r>
              <w:t>≤80元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标牌制作成本</w:t>
            </w:r>
          </w:p>
        </w:tc>
        <w:tc>
          <w:tcPr>
            <w:tcW w:w="2835" w:type="dxa"/>
            <w:vAlign w:val="center"/>
          </w:tcPr>
          <w:p>
            <w:pPr>
              <w:pStyle w:val="10"/>
            </w:pPr>
            <w:r>
              <w:t>表彰奖励标牌制作成本</w:t>
            </w:r>
          </w:p>
        </w:tc>
        <w:tc>
          <w:tcPr>
            <w:tcW w:w="2551" w:type="dxa"/>
            <w:vAlign w:val="center"/>
          </w:tcPr>
          <w:p>
            <w:pPr>
              <w:pStyle w:val="10"/>
            </w:pPr>
            <w:r>
              <w:t>≤40元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提高各单位领导班子团结凝聚力和服务社会水平</w:t>
            </w:r>
          </w:p>
        </w:tc>
        <w:tc>
          <w:tcPr>
            <w:tcW w:w="2835" w:type="dxa"/>
            <w:vAlign w:val="center"/>
          </w:tcPr>
          <w:p>
            <w:pPr>
              <w:pStyle w:val="10"/>
            </w:pPr>
            <w:r>
              <w:t>提高各单位领导班子团结凝聚力和服务社会水平</w:t>
            </w:r>
          </w:p>
        </w:tc>
        <w:tc>
          <w:tcPr>
            <w:tcW w:w="2551" w:type="dxa"/>
            <w:vAlign w:val="center"/>
          </w:tcPr>
          <w:p>
            <w:pPr>
              <w:pStyle w:val="10"/>
            </w:pPr>
            <w:r>
              <w:t xml:space="preserve">提高 </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各单位班子对考核效果满意度</w:t>
            </w:r>
          </w:p>
        </w:tc>
        <w:tc>
          <w:tcPr>
            <w:tcW w:w="2835" w:type="dxa"/>
            <w:vAlign w:val="center"/>
          </w:tcPr>
          <w:p>
            <w:pPr>
              <w:pStyle w:val="10"/>
            </w:pPr>
            <w:r>
              <w:t>各单位班子对考核效果满意度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4、人才工作专项经费绩效目标表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1.目标内容1：开展2022年市管专家和乡土人才的管理和保障工作。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选拔市管专家人数</w:t>
            </w:r>
          </w:p>
        </w:tc>
        <w:tc>
          <w:tcPr>
            <w:tcW w:w="2835" w:type="dxa"/>
            <w:vAlign w:val="center"/>
          </w:tcPr>
          <w:p>
            <w:pPr>
              <w:pStyle w:val="10"/>
            </w:pPr>
            <w:r>
              <w:t>选拔市管专家人数</w:t>
            </w:r>
          </w:p>
        </w:tc>
        <w:tc>
          <w:tcPr>
            <w:tcW w:w="2551" w:type="dxa"/>
            <w:vAlign w:val="center"/>
          </w:tcPr>
          <w:p>
            <w:pPr>
              <w:pStyle w:val="10"/>
            </w:pPr>
            <w:r>
              <w:t>52人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评选乡土拔尖人才人数</w:t>
            </w:r>
          </w:p>
        </w:tc>
        <w:tc>
          <w:tcPr>
            <w:tcW w:w="2835" w:type="dxa"/>
            <w:vAlign w:val="center"/>
          </w:tcPr>
          <w:p>
            <w:pPr>
              <w:pStyle w:val="10"/>
            </w:pPr>
            <w:r>
              <w:t>评选乡土拔尖人才人数</w:t>
            </w:r>
          </w:p>
        </w:tc>
        <w:tc>
          <w:tcPr>
            <w:tcW w:w="2551" w:type="dxa"/>
            <w:vAlign w:val="center"/>
          </w:tcPr>
          <w:p>
            <w:pPr>
              <w:pStyle w:val="10"/>
            </w:pPr>
            <w:r>
              <w:t>10人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提高人才服务霸州的热情</w:t>
            </w:r>
          </w:p>
        </w:tc>
        <w:tc>
          <w:tcPr>
            <w:tcW w:w="2835" w:type="dxa"/>
            <w:vAlign w:val="center"/>
          </w:tcPr>
          <w:p>
            <w:pPr>
              <w:pStyle w:val="10"/>
            </w:pPr>
            <w:r>
              <w:t>提高人才服务霸州的热情</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评选完成时间</w:t>
            </w:r>
          </w:p>
        </w:tc>
        <w:tc>
          <w:tcPr>
            <w:tcW w:w="2835" w:type="dxa"/>
            <w:vAlign w:val="center"/>
          </w:tcPr>
          <w:p>
            <w:pPr>
              <w:pStyle w:val="10"/>
            </w:pPr>
            <w:r>
              <w:t>评选完成时间</w:t>
            </w:r>
          </w:p>
          <w:p>
            <w:pPr>
              <w:pStyle w:val="10"/>
            </w:pPr>
          </w:p>
        </w:tc>
        <w:tc>
          <w:tcPr>
            <w:tcW w:w="2551" w:type="dxa"/>
            <w:vAlign w:val="center"/>
          </w:tcPr>
          <w:p>
            <w:pPr>
              <w:pStyle w:val="10"/>
            </w:pPr>
            <w:r>
              <w:t>≤4月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制作人才卡片成本</w:t>
            </w:r>
          </w:p>
        </w:tc>
        <w:tc>
          <w:tcPr>
            <w:tcW w:w="2835" w:type="dxa"/>
            <w:vAlign w:val="center"/>
          </w:tcPr>
          <w:p>
            <w:pPr>
              <w:pStyle w:val="10"/>
            </w:pPr>
            <w:r>
              <w:t>制作人才卡片成本</w:t>
            </w:r>
          </w:p>
        </w:tc>
        <w:tc>
          <w:tcPr>
            <w:tcW w:w="2551" w:type="dxa"/>
            <w:vAlign w:val="center"/>
          </w:tcPr>
          <w:p>
            <w:pPr>
              <w:pStyle w:val="10"/>
            </w:pPr>
            <w:r>
              <w:t>≤20元/个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提升市管专家和人才服务霸州的积极性</w:t>
            </w:r>
          </w:p>
        </w:tc>
        <w:tc>
          <w:tcPr>
            <w:tcW w:w="2835" w:type="dxa"/>
            <w:vAlign w:val="center"/>
          </w:tcPr>
          <w:p>
            <w:pPr>
              <w:pStyle w:val="10"/>
            </w:pPr>
            <w:r>
              <w:t>提升市管专家和人才服务建设霸州的积极性</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市管专家对人才工作的满意度</w:t>
            </w:r>
          </w:p>
        </w:tc>
        <w:tc>
          <w:tcPr>
            <w:tcW w:w="2835" w:type="dxa"/>
            <w:vAlign w:val="center"/>
          </w:tcPr>
          <w:p>
            <w:pPr>
              <w:pStyle w:val="10"/>
            </w:pPr>
            <w:r>
              <w:t>市管专家对人才工作的满意度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5、村党组织活动经费（冀财预[2021]75号）绩效目标表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1.目标内容1：通过拨付村级党组织活动经费，加强对党员培训的支持力度，使老党员、新党员体会到党的关怀，并促进他们发挥党员的积极作用。</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补贴村街个数</w:t>
            </w:r>
          </w:p>
        </w:tc>
        <w:tc>
          <w:tcPr>
            <w:tcW w:w="2835" w:type="dxa"/>
            <w:vAlign w:val="center"/>
          </w:tcPr>
          <w:p>
            <w:pPr>
              <w:pStyle w:val="10"/>
            </w:pPr>
            <w:r>
              <w:t>党组织活动奖励经费拔付到村街个数</w:t>
            </w:r>
          </w:p>
        </w:tc>
        <w:tc>
          <w:tcPr>
            <w:tcW w:w="2551" w:type="dxa"/>
            <w:vAlign w:val="center"/>
          </w:tcPr>
          <w:p>
            <w:pPr>
              <w:pStyle w:val="10"/>
            </w:pPr>
            <w:r>
              <w:t>≥1个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通过活动带动党员积极性</w:t>
            </w:r>
          </w:p>
        </w:tc>
        <w:tc>
          <w:tcPr>
            <w:tcW w:w="2835" w:type="dxa"/>
            <w:vAlign w:val="center"/>
          </w:tcPr>
          <w:p>
            <w:pPr>
              <w:pStyle w:val="10"/>
            </w:pPr>
            <w:r>
              <w:t>通过活动带动党员积极性</w:t>
            </w:r>
          </w:p>
        </w:tc>
        <w:tc>
          <w:tcPr>
            <w:tcW w:w="2551" w:type="dxa"/>
            <w:vAlign w:val="center"/>
          </w:tcPr>
          <w:p>
            <w:pPr>
              <w:pStyle w:val="10"/>
            </w:pPr>
            <w:r>
              <w:t>积极</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经费拔付到村街时间</w:t>
            </w:r>
          </w:p>
        </w:tc>
        <w:tc>
          <w:tcPr>
            <w:tcW w:w="2835" w:type="dxa"/>
            <w:vAlign w:val="center"/>
          </w:tcPr>
          <w:p>
            <w:pPr>
              <w:pStyle w:val="10"/>
            </w:pPr>
            <w:r>
              <w:t>经费拔付到村街时间</w:t>
            </w:r>
          </w:p>
        </w:tc>
        <w:tc>
          <w:tcPr>
            <w:tcW w:w="2551" w:type="dxa"/>
            <w:vAlign w:val="center"/>
          </w:tcPr>
          <w:p>
            <w:pPr>
              <w:pStyle w:val="10"/>
            </w:pPr>
            <w:r>
              <w:t>≤12月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拔付到村经费标准</w:t>
            </w:r>
          </w:p>
        </w:tc>
        <w:tc>
          <w:tcPr>
            <w:tcW w:w="2835" w:type="dxa"/>
            <w:vAlign w:val="center"/>
          </w:tcPr>
          <w:p>
            <w:pPr>
              <w:pStyle w:val="10"/>
            </w:pPr>
            <w:r>
              <w:t>拔付到村奖励经费标准</w:t>
            </w:r>
          </w:p>
        </w:tc>
        <w:tc>
          <w:tcPr>
            <w:tcW w:w="2551" w:type="dxa"/>
            <w:vAlign w:val="center"/>
          </w:tcPr>
          <w:p>
            <w:pPr>
              <w:pStyle w:val="10"/>
            </w:pPr>
            <w:r>
              <w:t>4.5万元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提高村街党组织服务群众能力</w:t>
            </w:r>
          </w:p>
        </w:tc>
        <w:tc>
          <w:tcPr>
            <w:tcW w:w="2835" w:type="dxa"/>
            <w:vAlign w:val="center"/>
          </w:tcPr>
          <w:p>
            <w:pPr>
              <w:pStyle w:val="10"/>
            </w:pPr>
            <w:r>
              <w:t>提高村街党组织服务群众能力</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群众对村党组织服务能力满意度</w:t>
            </w:r>
          </w:p>
        </w:tc>
        <w:tc>
          <w:tcPr>
            <w:tcW w:w="2835" w:type="dxa"/>
            <w:vAlign w:val="center"/>
          </w:tcPr>
          <w:p>
            <w:pPr>
              <w:pStyle w:val="10"/>
            </w:pPr>
            <w:r>
              <w:t>群众对村党组织服务能力满意度</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6、村干部基础职务补贴绩效目标表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1.目标内容1：按补贴标准足额发放到1473名农村干部。保障农村干部生活需要。</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补助农村干部人数</w:t>
            </w:r>
          </w:p>
        </w:tc>
        <w:tc>
          <w:tcPr>
            <w:tcW w:w="2835" w:type="dxa"/>
            <w:vAlign w:val="center"/>
          </w:tcPr>
          <w:p>
            <w:pPr>
              <w:pStyle w:val="10"/>
            </w:pPr>
            <w:r>
              <w:t>补助农村干部人数</w:t>
            </w:r>
          </w:p>
        </w:tc>
        <w:tc>
          <w:tcPr>
            <w:tcW w:w="2551" w:type="dxa"/>
            <w:vAlign w:val="center"/>
          </w:tcPr>
          <w:p>
            <w:pPr>
              <w:pStyle w:val="10"/>
            </w:pPr>
            <w:r>
              <w:t>1473人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发放补贴覆盖率</w:t>
            </w:r>
          </w:p>
        </w:tc>
        <w:tc>
          <w:tcPr>
            <w:tcW w:w="2835" w:type="dxa"/>
            <w:vAlign w:val="center"/>
          </w:tcPr>
          <w:p>
            <w:pPr>
              <w:pStyle w:val="10"/>
            </w:pPr>
            <w:r>
              <w:t>按补贴标准足额发放到农村干部</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发放补贴日期</w:t>
            </w:r>
          </w:p>
        </w:tc>
        <w:tc>
          <w:tcPr>
            <w:tcW w:w="2835" w:type="dxa"/>
            <w:vAlign w:val="center"/>
          </w:tcPr>
          <w:p>
            <w:pPr>
              <w:pStyle w:val="10"/>
            </w:pPr>
            <w:r>
              <w:t>发放补贴日期</w:t>
            </w:r>
          </w:p>
        </w:tc>
        <w:tc>
          <w:tcPr>
            <w:tcW w:w="2551" w:type="dxa"/>
            <w:vAlign w:val="center"/>
          </w:tcPr>
          <w:p>
            <w:pPr>
              <w:pStyle w:val="10"/>
            </w:pPr>
            <w:r>
              <w:t>每个月10日之前完成</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书记、主任一人兼发放标准</w:t>
            </w:r>
          </w:p>
        </w:tc>
        <w:tc>
          <w:tcPr>
            <w:tcW w:w="2835" w:type="dxa"/>
            <w:vAlign w:val="center"/>
          </w:tcPr>
          <w:p>
            <w:pPr>
              <w:pStyle w:val="10"/>
            </w:pPr>
            <w:r>
              <w:t>按照不同发放标准发放</w:t>
            </w:r>
          </w:p>
        </w:tc>
        <w:tc>
          <w:tcPr>
            <w:tcW w:w="2551" w:type="dxa"/>
            <w:vAlign w:val="center"/>
          </w:tcPr>
          <w:p>
            <w:pPr>
              <w:pStyle w:val="10"/>
            </w:pPr>
            <w:r>
              <w:t>4711元/月/人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村委会主任发放标准</w:t>
            </w:r>
          </w:p>
        </w:tc>
        <w:tc>
          <w:tcPr>
            <w:tcW w:w="2835" w:type="dxa"/>
            <w:vAlign w:val="center"/>
          </w:tcPr>
          <w:p>
            <w:pPr>
              <w:pStyle w:val="10"/>
            </w:pPr>
            <w:r>
              <w:t>按照不同发放标准发放</w:t>
            </w:r>
          </w:p>
        </w:tc>
        <w:tc>
          <w:tcPr>
            <w:tcW w:w="2551" w:type="dxa"/>
            <w:vAlign w:val="center"/>
          </w:tcPr>
          <w:p>
            <w:pPr>
              <w:pStyle w:val="10"/>
            </w:pPr>
            <w:r>
              <w:t>2355元/月/人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其他两委人员发放标准</w:t>
            </w:r>
          </w:p>
        </w:tc>
        <w:tc>
          <w:tcPr>
            <w:tcW w:w="2835" w:type="dxa"/>
            <w:vAlign w:val="center"/>
          </w:tcPr>
          <w:p>
            <w:pPr>
              <w:pStyle w:val="10"/>
            </w:pPr>
            <w:r>
              <w:t>按照不同发放标准发放</w:t>
            </w:r>
          </w:p>
        </w:tc>
        <w:tc>
          <w:tcPr>
            <w:tcW w:w="2551" w:type="dxa"/>
            <w:vAlign w:val="center"/>
          </w:tcPr>
          <w:p>
            <w:pPr>
              <w:pStyle w:val="10"/>
            </w:pPr>
            <w:r>
              <w:t>1570元/月/人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进一步保障农村干部生活需要</w:t>
            </w:r>
          </w:p>
        </w:tc>
        <w:tc>
          <w:tcPr>
            <w:tcW w:w="2835" w:type="dxa"/>
            <w:vAlign w:val="center"/>
          </w:tcPr>
          <w:p>
            <w:pPr>
              <w:pStyle w:val="10"/>
            </w:pPr>
            <w:r>
              <w:t>通过发放补贴保障改善农村干部生活需要</w:t>
            </w:r>
          </w:p>
        </w:tc>
        <w:tc>
          <w:tcPr>
            <w:tcW w:w="2551" w:type="dxa"/>
            <w:vAlign w:val="center"/>
          </w:tcPr>
          <w:p>
            <w:pPr>
              <w:pStyle w:val="10"/>
            </w:pPr>
            <w:r>
              <w:t>有效保障</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农村干部满意度</w:t>
            </w:r>
          </w:p>
        </w:tc>
        <w:tc>
          <w:tcPr>
            <w:tcW w:w="2835" w:type="dxa"/>
            <w:vAlign w:val="center"/>
          </w:tcPr>
          <w:p>
            <w:pPr>
              <w:pStyle w:val="10"/>
            </w:pPr>
            <w:r>
              <w:t>农村干部对补贴发放的满意度</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7、村干部基础职务补贴（冀财预[2021]75号）绩效目标表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1.目标内容1：为我市农村干部按标准足额按时发放生活补助，保障农村干部的基本生活需要。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补助农村干部人数</w:t>
            </w:r>
          </w:p>
        </w:tc>
        <w:tc>
          <w:tcPr>
            <w:tcW w:w="2835" w:type="dxa"/>
            <w:vAlign w:val="center"/>
          </w:tcPr>
          <w:p>
            <w:pPr>
              <w:pStyle w:val="10"/>
            </w:pPr>
            <w:r>
              <w:t>补助农村干部人数</w:t>
            </w:r>
          </w:p>
        </w:tc>
        <w:tc>
          <w:tcPr>
            <w:tcW w:w="2551" w:type="dxa"/>
            <w:vAlign w:val="center"/>
          </w:tcPr>
          <w:p>
            <w:pPr>
              <w:pStyle w:val="10"/>
            </w:pPr>
            <w:r>
              <w:t>1473人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发放补贴覆盖率</w:t>
            </w:r>
          </w:p>
        </w:tc>
        <w:tc>
          <w:tcPr>
            <w:tcW w:w="2835" w:type="dxa"/>
            <w:vAlign w:val="center"/>
          </w:tcPr>
          <w:p>
            <w:pPr>
              <w:pStyle w:val="10"/>
            </w:pPr>
            <w:r>
              <w:t>按补贴标准足额发放到农村干部</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发放补贴日期</w:t>
            </w:r>
          </w:p>
        </w:tc>
        <w:tc>
          <w:tcPr>
            <w:tcW w:w="2835" w:type="dxa"/>
            <w:vAlign w:val="center"/>
          </w:tcPr>
          <w:p>
            <w:pPr>
              <w:pStyle w:val="10"/>
            </w:pPr>
            <w:r>
              <w:t>发放补贴日期</w:t>
            </w:r>
          </w:p>
        </w:tc>
        <w:tc>
          <w:tcPr>
            <w:tcW w:w="2551" w:type="dxa"/>
            <w:vAlign w:val="center"/>
          </w:tcPr>
          <w:p>
            <w:pPr>
              <w:pStyle w:val="10"/>
            </w:pPr>
            <w:r>
              <w:t>每个月10日之前完成</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书记、主任一人兼发放标准</w:t>
            </w:r>
          </w:p>
        </w:tc>
        <w:tc>
          <w:tcPr>
            <w:tcW w:w="2835" w:type="dxa"/>
            <w:vAlign w:val="center"/>
          </w:tcPr>
          <w:p>
            <w:pPr>
              <w:pStyle w:val="10"/>
            </w:pPr>
            <w:r>
              <w:t>按照不同发放标准发放</w:t>
            </w:r>
          </w:p>
        </w:tc>
        <w:tc>
          <w:tcPr>
            <w:tcW w:w="2551" w:type="dxa"/>
            <w:vAlign w:val="center"/>
          </w:tcPr>
          <w:p>
            <w:pPr>
              <w:pStyle w:val="10"/>
            </w:pPr>
            <w:r>
              <w:t>4711元/月/人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村委会主任发放标准</w:t>
            </w:r>
          </w:p>
        </w:tc>
        <w:tc>
          <w:tcPr>
            <w:tcW w:w="2835" w:type="dxa"/>
            <w:vAlign w:val="center"/>
          </w:tcPr>
          <w:p>
            <w:pPr>
              <w:pStyle w:val="10"/>
            </w:pPr>
            <w:r>
              <w:t>按照不同发放标准发放</w:t>
            </w:r>
          </w:p>
        </w:tc>
        <w:tc>
          <w:tcPr>
            <w:tcW w:w="2551" w:type="dxa"/>
            <w:vAlign w:val="center"/>
          </w:tcPr>
          <w:p>
            <w:pPr>
              <w:pStyle w:val="10"/>
            </w:pPr>
            <w:r>
              <w:t>2355元/月/人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其他两委人员发放标准</w:t>
            </w:r>
          </w:p>
        </w:tc>
        <w:tc>
          <w:tcPr>
            <w:tcW w:w="2835" w:type="dxa"/>
            <w:vAlign w:val="center"/>
          </w:tcPr>
          <w:p>
            <w:pPr>
              <w:pStyle w:val="10"/>
            </w:pPr>
            <w:r>
              <w:t>按照不同发放标准发放</w:t>
            </w:r>
          </w:p>
        </w:tc>
        <w:tc>
          <w:tcPr>
            <w:tcW w:w="2551" w:type="dxa"/>
            <w:vAlign w:val="center"/>
          </w:tcPr>
          <w:p>
            <w:pPr>
              <w:pStyle w:val="10"/>
            </w:pPr>
            <w:r>
              <w:t>1570元/月/人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进一步保障农村干部生活需要</w:t>
            </w:r>
          </w:p>
        </w:tc>
        <w:tc>
          <w:tcPr>
            <w:tcW w:w="2835" w:type="dxa"/>
            <w:vAlign w:val="center"/>
          </w:tcPr>
          <w:p>
            <w:pPr>
              <w:pStyle w:val="10"/>
            </w:pPr>
            <w:r>
              <w:t>通过发放补贴保障改善农村干部生活需要</w:t>
            </w:r>
          </w:p>
        </w:tc>
        <w:tc>
          <w:tcPr>
            <w:tcW w:w="2551" w:type="dxa"/>
            <w:vAlign w:val="center"/>
          </w:tcPr>
          <w:p>
            <w:pPr>
              <w:pStyle w:val="10"/>
            </w:pPr>
            <w:r>
              <w:t>有效保障</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农村干部满意度</w:t>
            </w:r>
          </w:p>
        </w:tc>
        <w:tc>
          <w:tcPr>
            <w:tcW w:w="2835" w:type="dxa"/>
            <w:vAlign w:val="center"/>
          </w:tcPr>
          <w:p>
            <w:pPr>
              <w:pStyle w:val="10"/>
            </w:pPr>
            <w:r>
              <w:t>农村干部对补贴发放的满意度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8、关于提前下达2021年度下派选调生到村工作中央财政补助资金的通知（冀财行[2020]153号）绩效目标表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1.落实到村任职选调生生活待遇，组织培训调研。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落实待遇人数</w:t>
            </w:r>
          </w:p>
        </w:tc>
        <w:tc>
          <w:tcPr>
            <w:tcW w:w="2835" w:type="dxa"/>
            <w:vAlign w:val="center"/>
          </w:tcPr>
          <w:p>
            <w:pPr>
              <w:pStyle w:val="10"/>
            </w:pPr>
            <w:r>
              <w:t>落实到村任职选调生待遇人数</w:t>
            </w:r>
          </w:p>
        </w:tc>
        <w:tc>
          <w:tcPr>
            <w:tcW w:w="2551" w:type="dxa"/>
            <w:vAlign w:val="center"/>
          </w:tcPr>
          <w:p>
            <w:pPr>
              <w:pStyle w:val="10"/>
            </w:pPr>
            <w:r>
              <w:t>29人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形成高质量调研报告占比</w:t>
            </w:r>
          </w:p>
        </w:tc>
        <w:tc>
          <w:tcPr>
            <w:tcW w:w="2835" w:type="dxa"/>
            <w:vAlign w:val="center"/>
          </w:tcPr>
          <w:p>
            <w:pPr>
              <w:pStyle w:val="10"/>
            </w:pPr>
            <w:r>
              <w:t>形成高质量调研报告占比</w:t>
            </w:r>
          </w:p>
        </w:tc>
        <w:tc>
          <w:tcPr>
            <w:tcW w:w="2551" w:type="dxa"/>
            <w:vAlign w:val="center"/>
          </w:tcPr>
          <w:p>
            <w:pPr>
              <w:pStyle w:val="10"/>
            </w:pPr>
            <w:r>
              <w:t>≥70%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落实待遇时间</w:t>
            </w:r>
          </w:p>
        </w:tc>
        <w:tc>
          <w:tcPr>
            <w:tcW w:w="2835" w:type="dxa"/>
            <w:vAlign w:val="center"/>
          </w:tcPr>
          <w:p>
            <w:pPr>
              <w:pStyle w:val="10"/>
            </w:pPr>
            <w:r>
              <w:t>落实待遇时间</w:t>
            </w:r>
          </w:p>
        </w:tc>
        <w:tc>
          <w:tcPr>
            <w:tcW w:w="2551" w:type="dxa"/>
            <w:vAlign w:val="center"/>
          </w:tcPr>
          <w:p>
            <w:pPr>
              <w:pStyle w:val="10"/>
            </w:pPr>
            <w:r>
              <w:t>月底</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每人一次性安置费</w:t>
            </w:r>
          </w:p>
        </w:tc>
        <w:tc>
          <w:tcPr>
            <w:tcW w:w="2835" w:type="dxa"/>
            <w:vAlign w:val="center"/>
          </w:tcPr>
          <w:p>
            <w:pPr>
              <w:pStyle w:val="10"/>
            </w:pPr>
            <w:r>
              <w:t>购置选调生住村生活物品费用</w:t>
            </w:r>
          </w:p>
        </w:tc>
        <w:tc>
          <w:tcPr>
            <w:tcW w:w="2551" w:type="dxa"/>
            <w:vAlign w:val="center"/>
          </w:tcPr>
          <w:p>
            <w:pPr>
              <w:pStyle w:val="10"/>
            </w:pPr>
            <w:r>
              <w:t>3000元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每人每年教育培训经费</w:t>
            </w:r>
          </w:p>
        </w:tc>
        <w:tc>
          <w:tcPr>
            <w:tcW w:w="2835" w:type="dxa"/>
            <w:vAlign w:val="center"/>
          </w:tcPr>
          <w:p>
            <w:pPr>
              <w:pStyle w:val="10"/>
            </w:pPr>
            <w:r>
              <w:t>选调生在村工作期间的教育培训费用</w:t>
            </w:r>
          </w:p>
        </w:tc>
        <w:tc>
          <w:tcPr>
            <w:tcW w:w="2551" w:type="dxa"/>
            <w:vAlign w:val="center"/>
          </w:tcPr>
          <w:p>
            <w:pPr>
              <w:pStyle w:val="10"/>
            </w:pPr>
            <w:r>
              <w:t>3000元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每人每年国情调研经费</w:t>
            </w:r>
          </w:p>
        </w:tc>
        <w:tc>
          <w:tcPr>
            <w:tcW w:w="2835" w:type="dxa"/>
            <w:vAlign w:val="center"/>
          </w:tcPr>
          <w:p>
            <w:pPr>
              <w:pStyle w:val="10"/>
            </w:pPr>
            <w:r>
              <w:t>选调生开展国情调研费用</w:t>
            </w:r>
          </w:p>
        </w:tc>
        <w:tc>
          <w:tcPr>
            <w:tcW w:w="2551" w:type="dxa"/>
            <w:vAlign w:val="center"/>
          </w:tcPr>
          <w:p>
            <w:pPr>
              <w:pStyle w:val="10"/>
            </w:pPr>
            <w:r>
              <w:t>8000元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每人每年服务群众经费</w:t>
            </w:r>
          </w:p>
        </w:tc>
        <w:tc>
          <w:tcPr>
            <w:tcW w:w="2835" w:type="dxa"/>
            <w:vAlign w:val="center"/>
          </w:tcPr>
          <w:p>
            <w:pPr>
              <w:pStyle w:val="10"/>
            </w:pPr>
            <w:r>
              <w:t>选调生开展政策宣讲、技术培训、领办电商扶贫等需要的费用</w:t>
            </w:r>
          </w:p>
        </w:tc>
        <w:tc>
          <w:tcPr>
            <w:tcW w:w="2551" w:type="dxa"/>
            <w:vAlign w:val="center"/>
          </w:tcPr>
          <w:p>
            <w:pPr>
              <w:pStyle w:val="10"/>
            </w:pPr>
            <w:r>
              <w:t>8000元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到村任职选调生在农村干事创业，基层党建工作水平逐步提高</w:t>
            </w:r>
          </w:p>
        </w:tc>
        <w:tc>
          <w:tcPr>
            <w:tcW w:w="2835" w:type="dxa"/>
            <w:vAlign w:val="center"/>
          </w:tcPr>
          <w:p>
            <w:pPr>
              <w:pStyle w:val="10"/>
            </w:pPr>
            <w:r>
              <w:t>到村任职选调生在农村干事创业，基层党建工作水平逐步提高</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到村任职选调生在农村干事创业，基层党建工作水平逐步提高</w:t>
            </w:r>
          </w:p>
        </w:tc>
        <w:tc>
          <w:tcPr>
            <w:tcW w:w="2835" w:type="dxa"/>
            <w:vAlign w:val="center"/>
          </w:tcPr>
          <w:p>
            <w:pPr>
              <w:pStyle w:val="10"/>
            </w:pPr>
            <w:r>
              <w:t>到村任职选调生在农村干事创业，基层党建工作水平逐步提高</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到村任职选调生对政策落实满意度占比</w:t>
            </w:r>
          </w:p>
        </w:tc>
        <w:tc>
          <w:tcPr>
            <w:tcW w:w="2835" w:type="dxa"/>
            <w:vAlign w:val="center"/>
          </w:tcPr>
          <w:p>
            <w:pPr>
              <w:pStyle w:val="10"/>
            </w:pPr>
            <w:r>
              <w:t>到村任职选调生对政策落实满意度占比</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9、关于提前下达2022年度下派选调生到村工作中央财政补助资金的通知（冀财行[2021]97号）绩效目标表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1.目标内容1：落实到村任职选调生生活待遇，组织培训调研。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落实待遇人数</w:t>
            </w:r>
          </w:p>
        </w:tc>
        <w:tc>
          <w:tcPr>
            <w:tcW w:w="2835" w:type="dxa"/>
            <w:vAlign w:val="center"/>
          </w:tcPr>
          <w:p>
            <w:pPr>
              <w:pStyle w:val="10"/>
            </w:pPr>
            <w:r>
              <w:t>落实到村任职选调生待遇人数</w:t>
            </w:r>
          </w:p>
        </w:tc>
        <w:tc>
          <w:tcPr>
            <w:tcW w:w="2551" w:type="dxa"/>
            <w:vAlign w:val="center"/>
          </w:tcPr>
          <w:p>
            <w:pPr>
              <w:pStyle w:val="10"/>
            </w:pPr>
            <w:r>
              <w:t>29人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形成高质量调研报告占比</w:t>
            </w:r>
          </w:p>
        </w:tc>
        <w:tc>
          <w:tcPr>
            <w:tcW w:w="2835" w:type="dxa"/>
            <w:vAlign w:val="center"/>
          </w:tcPr>
          <w:p>
            <w:pPr>
              <w:pStyle w:val="10"/>
            </w:pPr>
            <w:r>
              <w:t>形成高质量调研报告占比</w:t>
            </w:r>
          </w:p>
        </w:tc>
        <w:tc>
          <w:tcPr>
            <w:tcW w:w="2551" w:type="dxa"/>
            <w:vAlign w:val="center"/>
          </w:tcPr>
          <w:p>
            <w:pPr>
              <w:pStyle w:val="10"/>
            </w:pPr>
            <w:r>
              <w:t>≥70%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落实待遇时间</w:t>
            </w:r>
          </w:p>
        </w:tc>
        <w:tc>
          <w:tcPr>
            <w:tcW w:w="2835" w:type="dxa"/>
            <w:vAlign w:val="center"/>
          </w:tcPr>
          <w:p>
            <w:pPr>
              <w:pStyle w:val="10"/>
            </w:pPr>
            <w:r>
              <w:t>落实待遇时间</w:t>
            </w:r>
          </w:p>
        </w:tc>
        <w:tc>
          <w:tcPr>
            <w:tcW w:w="2551" w:type="dxa"/>
            <w:vAlign w:val="center"/>
          </w:tcPr>
          <w:p>
            <w:pPr>
              <w:pStyle w:val="10"/>
            </w:pPr>
            <w:r>
              <w:t>≤7月底</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每人一次性安置费</w:t>
            </w:r>
          </w:p>
        </w:tc>
        <w:tc>
          <w:tcPr>
            <w:tcW w:w="2835" w:type="dxa"/>
            <w:vAlign w:val="center"/>
          </w:tcPr>
          <w:p>
            <w:pPr>
              <w:pStyle w:val="10"/>
            </w:pPr>
            <w:r>
              <w:t>购置选调生住村生活物品费用</w:t>
            </w:r>
          </w:p>
        </w:tc>
        <w:tc>
          <w:tcPr>
            <w:tcW w:w="2551" w:type="dxa"/>
            <w:vAlign w:val="center"/>
          </w:tcPr>
          <w:p>
            <w:pPr>
              <w:pStyle w:val="10"/>
            </w:pPr>
            <w:r>
              <w:t>3000元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每人每年教育培训经费</w:t>
            </w:r>
          </w:p>
        </w:tc>
        <w:tc>
          <w:tcPr>
            <w:tcW w:w="2835" w:type="dxa"/>
            <w:vAlign w:val="center"/>
          </w:tcPr>
          <w:p>
            <w:pPr>
              <w:pStyle w:val="10"/>
            </w:pPr>
            <w:r>
              <w:t>选调生在村工作期间的教育培训费用</w:t>
            </w:r>
          </w:p>
        </w:tc>
        <w:tc>
          <w:tcPr>
            <w:tcW w:w="2551" w:type="dxa"/>
            <w:vAlign w:val="center"/>
          </w:tcPr>
          <w:p>
            <w:pPr>
              <w:pStyle w:val="10"/>
            </w:pPr>
            <w:r>
              <w:t>3000元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每人每年国情调研经费</w:t>
            </w:r>
          </w:p>
        </w:tc>
        <w:tc>
          <w:tcPr>
            <w:tcW w:w="2835" w:type="dxa"/>
            <w:vAlign w:val="center"/>
          </w:tcPr>
          <w:p>
            <w:pPr>
              <w:pStyle w:val="10"/>
            </w:pPr>
            <w:r>
              <w:t>选调生开展国情调研费用</w:t>
            </w:r>
          </w:p>
        </w:tc>
        <w:tc>
          <w:tcPr>
            <w:tcW w:w="2551" w:type="dxa"/>
            <w:vAlign w:val="center"/>
          </w:tcPr>
          <w:p>
            <w:pPr>
              <w:pStyle w:val="10"/>
            </w:pPr>
            <w:r>
              <w:t>8000元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每人每年服务群众经费</w:t>
            </w:r>
          </w:p>
        </w:tc>
        <w:tc>
          <w:tcPr>
            <w:tcW w:w="2835" w:type="dxa"/>
            <w:vAlign w:val="center"/>
          </w:tcPr>
          <w:p>
            <w:pPr>
              <w:pStyle w:val="10"/>
            </w:pPr>
            <w:r>
              <w:t>选调生开展政策宣讲、技术培训、领办电商扶贫等需要的费用</w:t>
            </w:r>
          </w:p>
        </w:tc>
        <w:tc>
          <w:tcPr>
            <w:tcW w:w="2551" w:type="dxa"/>
            <w:vAlign w:val="center"/>
          </w:tcPr>
          <w:p>
            <w:pPr>
              <w:pStyle w:val="10"/>
            </w:pPr>
            <w:r>
              <w:t>8000元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到村任职选调生在农村干事创业，基层党建工作水平逐步提高</w:t>
            </w:r>
          </w:p>
        </w:tc>
        <w:tc>
          <w:tcPr>
            <w:tcW w:w="2835" w:type="dxa"/>
            <w:vAlign w:val="center"/>
          </w:tcPr>
          <w:p>
            <w:pPr>
              <w:pStyle w:val="10"/>
            </w:pPr>
            <w:r>
              <w:t>到村任职选调生在农村干事创业，基层党建工作水平逐步提高</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到村任职选调生对政策落实满意度占比</w:t>
            </w:r>
          </w:p>
        </w:tc>
        <w:tc>
          <w:tcPr>
            <w:tcW w:w="2835" w:type="dxa"/>
            <w:vAlign w:val="center"/>
          </w:tcPr>
          <w:p>
            <w:pPr>
              <w:pStyle w:val="10"/>
            </w:pPr>
            <w:r>
              <w:t>到村任职选调生对政策落实满意度占比</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10、关于提前下达2022年省级优抚对象补助经费预算的通知（冀财社[2021]199号）绩效目标表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1.目标内容1：按时足额为全市建国前老党员发放补助金。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补助发放人数</w:t>
            </w:r>
          </w:p>
        </w:tc>
        <w:tc>
          <w:tcPr>
            <w:tcW w:w="2835" w:type="dxa"/>
            <w:vAlign w:val="center"/>
          </w:tcPr>
          <w:p>
            <w:pPr>
              <w:pStyle w:val="10"/>
            </w:pPr>
            <w:r>
              <w:t>补助发放人数</w:t>
            </w:r>
          </w:p>
        </w:tc>
        <w:tc>
          <w:tcPr>
            <w:tcW w:w="2551" w:type="dxa"/>
            <w:vAlign w:val="center"/>
          </w:tcPr>
          <w:p>
            <w:pPr>
              <w:pStyle w:val="10"/>
            </w:pPr>
            <w:r>
              <w:t>20人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补助金足额发放准确率</w:t>
            </w:r>
          </w:p>
        </w:tc>
        <w:tc>
          <w:tcPr>
            <w:tcW w:w="2835" w:type="dxa"/>
            <w:vAlign w:val="center"/>
          </w:tcPr>
          <w:p>
            <w:pPr>
              <w:pStyle w:val="10"/>
            </w:pPr>
            <w:r>
              <w:t>补助金足额发放准确率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补助金发放时间</w:t>
            </w:r>
          </w:p>
        </w:tc>
        <w:tc>
          <w:tcPr>
            <w:tcW w:w="2835" w:type="dxa"/>
            <w:vAlign w:val="center"/>
          </w:tcPr>
          <w:p>
            <w:pPr>
              <w:pStyle w:val="10"/>
            </w:pPr>
            <w:r>
              <w:t>补助金发放完成时间</w:t>
            </w:r>
          </w:p>
        </w:tc>
        <w:tc>
          <w:tcPr>
            <w:tcW w:w="2551" w:type="dxa"/>
            <w:vAlign w:val="center"/>
          </w:tcPr>
          <w:p>
            <w:pPr>
              <w:pStyle w:val="10"/>
            </w:pPr>
            <w:r>
              <w:t>≤9月底</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抗日时期无收入老党员发放标准</w:t>
            </w:r>
          </w:p>
        </w:tc>
        <w:tc>
          <w:tcPr>
            <w:tcW w:w="2835" w:type="dxa"/>
            <w:vAlign w:val="center"/>
          </w:tcPr>
          <w:p>
            <w:pPr>
              <w:pStyle w:val="10"/>
            </w:pPr>
            <w:r>
              <w:t>实际发放的补助金金额</w:t>
            </w:r>
          </w:p>
        </w:tc>
        <w:tc>
          <w:tcPr>
            <w:tcW w:w="2551" w:type="dxa"/>
            <w:vAlign w:val="center"/>
          </w:tcPr>
          <w:p>
            <w:pPr>
              <w:pStyle w:val="10"/>
            </w:pPr>
            <w:r>
              <w:t>860元/月/人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抗日时期有抚恤老党员发放标准</w:t>
            </w:r>
          </w:p>
        </w:tc>
        <w:tc>
          <w:tcPr>
            <w:tcW w:w="2835" w:type="dxa"/>
            <w:vAlign w:val="center"/>
          </w:tcPr>
          <w:p>
            <w:pPr>
              <w:pStyle w:val="10"/>
            </w:pPr>
            <w:r>
              <w:t>实际发放的补助金金额</w:t>
            </w:r>
          </w:p>
        </w:tc>
        <w:tc>
          <w:tcPr>
            <w:tcW w:w="2551" w:type="dxa"/>
            <w:vAlign w:val="center"/>
          </w:tcPr>
          <w:p>
            <w:pPr>
              <w:pStyle w:val="10"/>
            </w:pPr>
            <w:r>
              <w:t>87.5元/月/人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解放时间有收入老党员发放标准</w:t>
            </w:r>
          </w:p>
        </w:tc>
        <w:tc>
          <w:tcPr>
            <w:tcW w:w="2835" w:type="dxa"/>
            <w:vAlign w:val="center"/>
          </w:tcPr>
          <w:p>
            <w:pPr>
              <w:pStyle w:val="10"/>
            </w:pPr>
            <w:r>
              <w:t>实际发放的补助金金额</w:t>
            </w:r>
          </w:p>
        </w:tc>
        <w:tc>
          <w:tcPr>
            <w:tcW w:w="2551" w:type="dxa"/>
            <w:vAlign w:val="center"/>
          </w:tcPr>
          <w:p>
            <w:pPr>
              <w:pStyle w:val="10"/>
            </w:pPr>
            <w:r>
              <w:t>780元/月/人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解放时间无收入老党员发放标准</w:t>
            </w:r>
          </w:p>
        </w:tc>
        <w:tc>
          <w:tcPr>
            <w:tcW w:w="2835" w:type="dxa"/>
            <w:vAlign w:val="center"/>
          </w:tcPr>
          <w:p>
            <w:pPr>
              <w:pStyle w:val="10"/>
            </w:pPr>
            <w:r>
              <w:t>实际发放的补助金金额</w:t>
            </w:r>
          </w:p>
        </w:tc>
        <w:tc>
          <w:tcPr>
            <w:tcW w:w="2551" w:type="dxa"/>
            <w:vAlign w:val="center"/>
          </w:tcPr>
          <w:p>
            <w:pPr>
              <w:pStyle w:val="10"/>
            </w:pPr>
            <w:r>
              <w:t>67.5元/月/人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提高老党员荣誉感和幸福度</w:t>
            </w:r>
          </w:p>
        </w:tc>
        <w:tc>
          <w:tcPr>
            <w:tcW w:w="2835" w:type="dxa"/>
            <w:vAlign w:val="center"/>
          </w:tcPr>
          <w:p>
            <w:pPr>
              <w:pStyle w:val="10"/>
            </w:pPr>
            <w:r>
              <w:t>提高老党员荣誉感和幸福度</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建国前老党员对政策待遇满意度</w:t>
            </w:r>
          </w:p>
        </w:tc>
        <w:tc>
          <w:tcPr>
            <w:tcW w:w="2835" w:type="dxa"/>
            <w:vAlign w:val="center"/>
          </w:tcPr>
          <w:p>
            <w:pPr>
              <w:pStyle w:val="10"/>
            </w:pPr>
            <w:r>
              <w:t>建国前老党员对政策待遇满意度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11、关于提前下达2022年中央优抚对象补助经费预算的通知（冀财社[2021]156号）绩效目标表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1.目标内容1：按时足额为全市建国前老党员发放补助金。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补助发放人数</w:t>
            </w:r>
          </w:p>
        </w:tc>
        <w:tc>
          <w:tcPr>
            <w:tcW w:w="2835" w:type="dxa"/>
            <w:vAlign w:val="center"/>
          </w:tcPr>
          <w:p>
            <w:pPr>
              <w:pStyle w:val="10"/>
            </w:pPr>
            <w:r>
              <w:t>补助发放人数</w:t>
            </w:r>
          </w:p>
        </w:tc>
        <w:tc>
          <w:tcPr>
            <w:tcW w:w="2551" w:type="dxa"/>
            <w:vAlign w:val="center"/>
          </w:tcPr>
          <w:p>
            <w:pPr>
              <w:pStyle w:val="10"/>
            </w:pPr>
            <w:r>
              <w:t>20人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补助金足额发放准确率</w:t>
            </w:r>
          </w:p>
        </w:tc>
        <w:tc>
          <w:tcPr>
            <w:tcW w:w="2835" w:type="dxa"/>
            <w:vAlign w:val="center"/>
          </w:tcPr>
          <w:p>
            <w:pPr>
              <w:pStyle w:val="10"/>
            </w:pPr>
            <w:r>
              <w:t>补助金足额发放准确率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补助金发放时间</w:t>
            </w:r>
          </w:p>
        </w:tc>
        <w:tc>
          <w:tcPr>
            <w:tcW w:w="2835" w:type="dxa"/>
            <w:vAlign w:val="center"/>
          </w:tcPr>
          <w:p>
            <w:pPr>
              <w:pStyle w:val="10"/>
            </w:pPr>
            <w:r>
              <w:t>补助金发放完成时间</w:t>
            </w:r>
          </w:p>
        </w:tc>
        <w:tc>
          <w:tcPr>
            <w:tcW w:w="2551" w:type="dxa"/>
            <w:vAlign w:val="center"/>
          </w:tcPr>
          <w:p>
            <w:pPr>
              <w:pStyle w:val="10"/>
            </w:pPr>
            <w:r>
              <w:t>≤9月底</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抗日时期无收入老党员发放标准</w:t>
            </w:r>
          </w:p>
        </w:tc>
        <w:tc>
          <w:tcPr>
            <w:tcW w:w="2835" w:type="dxa"/>
            <w:vAlign w:val="center"/>
          </w:tcPr>
          <w:p>
            <w:pPr>
              <w:pStyle w:val="10"/>
            </w:pPr>
            <w:r>
              <w:t>实际发放的补助金金额</w:t>
            </w:r>
          </w:p>
        </w:tc>
        <w:tc>
          <w:tcPr>
            <w:tcW w:w="2551" w:type="dxa"/>
            <w:vAlign w:val="center"/>
          </w:tcPr>
          <w:p>
            <w:pPr>
              <w:pStyle w:val="10"/>
            </w:pPr>
            <w:r>
              <w:t>860元/月/人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抗日时期有抚恤老党员发放标准</w:t>
            </w:r>
          </w:p>
        </w:tc>
        <w:tc>
          <w:tcPr>
            <w:tcW w:w="2835" w:type="dxa"/>
            <w:vAlign w:val="center"/>
          </w:tcPr>
          <w:p>
            <w:pPr>
              <w:pStyle w:val="10"/>
            </w:pPr>
            <w:r>
              <w:t>实际发放的补助金金额</w:t>
            </w:r>
          </w:p>
        </w:tc>
        <w:tc>
          <w:tcPr>
            <w:tcW w:w="2551" w:type="dxa"/>
            <w:vAlign w:val="center"/>
          </w:tcPr>
          <w:p>
            <w:pPr>
              <w:pStyle w:val="10"/>
            </w:pPr>
            <w:r>
              <w:t>87.5元/月/人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解放时间有收入老党员发放标准</w:t>
            </w:r>
          </w:p>
        </w:tc>
        <w:tc>
          <w:tcPr>
            <w:tcW w:w="2835" w:type="dxa"/>
            <w:vAlign w:val="center"/>
          </w:tcPr>
          <w:p>
            <w:pPr>
              <w:pStyle w:val="10"/>
            </w:pPr>
            <w:r>
              <w:t>实际发放的补助金金额</w:t>
            </w:r>
          </w:p>
        </w:tc>
        <w:tc>
          <w:tcPr>
            <w:tcW w:w="2551" w:type="dxa"/>
            <w:vAlign w:val="center"/>
          </w:tcPr>
          <w:p>
            <w:pPr>
              <w:pStyle w:val="10"/>
            </w:pPr>
            <w:r>
              <w:t>780元/月/人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解放时间无收入老党员发放标准</w:t>
            </w:r>
          </w:p>
        </w:tc>
        <w:tc>
          <w:tcPr>
            <w:tcW w:w="2835" w:type="dxa"/>
            <w:vAlign w:val="center"/>
          </w:tcPr>
          <w:p>
            <w:pPr>
              <w:pStyle w:val="10"/>
            </w:pPr>
            <w:r>
              <w:t>实际发放的补助金金额</w:t>
            </w:r>
          </w:p>
        </w:tc>
        <w:tc>
          <w:tcPr>
            <w:tcW w:w="2551" w:type="dxa"/>
            <w:vAlign w:val="center"/>
          </w:tcPr>
          <w:p>
            <w:pPr>
              <w:pStyle w:val="10"/>
            </w:pPr>
            <w:r>
              <w:t>67.5元/月/人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提高老党员荣誉感和幸福度</w:t>
            </w:r>
          </w:p>
        </w:tc>
        <w:tc>
          <w:tcPr>
            <w:tcW w:w="2835" w:type="dxa"/>
            <w:vAlign w:val="center"/>
          </w:tcPr>
          <w:p>
            <w:pPr>
              <w:pStyle w:val="10"/>
            </w:pPr>
            <w:r>
              <w:t>提高老党员荣誉感和幸福度</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建国前老党员对政策待遇满意度</w:t>
            </w:r>
          </w:p>
        </w:tc>
        <w:tc>
          <w:tcPr>
            <w:tcW w:w="2835" w:type="dxa"/>
            <w:vAlign w:val="center"/>
          </w:tcPr>
          <w:p>
            <w:pPr>
              <w:pStyle w:val="10"/>
            </w:pPr>
            <w:r>
              <w:t>建国前老党员对政策待遇满意度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12、老党员生活补贴绩效目标表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1.1.按标准发放我市老党员生活补贴，提高老党员的生活质量。</w:t>
            </w:r>
          </w:p>
          <w:p>
            <w:pPr>
              <w:pStyle w:val="10"/>
            </w:pPr>
            <w:r>
              <w:t>2.2.提高老党员对党的关怀和幸福感。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补贴补助资金发放人数</w:t>
            </w:r>
          </w:p>
        </w:tc>
        <w:tc>
          <w:tcPr>
            <w:tcW w:w="2835" w:type="dxa"/>
            <w:vAlign w:val="center"/>
          </w:tcPr>
          <w:p>
            <w:pPr>
              <w:pStyle w:val="10"/>
            </w:pPr>
            <w:r>
              <w:t>计划补助老党员人数</w:t>
            </w:r>
          </w:p>
        </w:tc>
        <w:tc>
          <w:tcPr>
            <w:tcW w:w="2551" w:type="dxa"/>
            <w:vAlign w:val="center"/>
          </w:tcPr>
          <w:p>
            <w:pPr>
              <w:pStyle w:val="10"/>
            </w:pPr>
            <w:r>
              <w:t>27人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补贴资金保障率</w:t>
            </w:r>
          </w:p>
        </w:tc>
        <w:tc>
          <w:tcPr>
            <w:tcW w:w="2835" w:type="dxa"/>
            <w:vAlign w:val="center"/>
          </w:tcPr>
          <w:p>
            <w:pPr>
              <w:pStyle w:val="10"/>
            </w:pPr>
            <w:r>
              <w:t>实际发放的补助金准确的金额占计划发放金额的比率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补贴对象补助资金发放完成时间</w:t>
            </w:r>
          </w:p>
        </w:tc>
        <w:tc>
          <w:tcPr>
            <w:tcW w:w="2835" w:type="dxa"/>
            <w:vAlign w:val="center"/>
          </w:tcPr>
          <w:p>
            <w:pPr>
              <w:pStyle w:val="10"/>
            </w:pPr>
            <w:r>
              <w:t>补贴对象补助资金发放完成时间</w:t>
            </w:r>
          </w:p>
        </w:tc>
        <w:tc>
          <w:tcPr>
            <w:tcW w:w="2551" w:type="dxa"/>
            <w:vAlign w:val="center"/>
          </w:tcPr>
          <w:p>
            <w:pPr>
              <w:pStyle w:val="10"/>
            </w:pPr>
            <w:r>
              <w:t>≤11月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抗日时期无收入老党员发放标准</w:t>
            </w:r>
          </w:p>
        </w:tc>
        <w:tc>
          <w:tcPr>
            <w:tcW w:w="2835" w:type="dxa"/>
            <w:vAlign w:val="center"/>
          </w:tcPr>
          <w:p>
            <w:pPr>
              <w:pStyle w:val="10"/>
            </w:pPr>
            <w:r>
              <w:t>实际发放的补助金金额</w:t>
            </w:r>
          </w:p>
        </w:tc>
        <w:tc>
          <w:tcPr>
            <w:tcW w:w="2551" w:type="dxa"/>
            <w:vAlign w:val="center"/>
          </w:tcPr>
          <w:p>
            <w:pPr>
              <w:pStyle w:val="10"/>
            </w:pPr>
            <w:r>
              <w:t>860元/月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抗日时期有抚恤老党员发放标准</w:t>
            </w:r>
          </w:p>
        </w:tc>
        <w:tc>
          <w:tcPr>
            <w:tcW w:w="2835" w:type="dxa"/>
            <w:vAlign w:val="center"/>
          </w:tcPr>
          <w:p>
            <w:pPr>
              <w:pStyle w:val="10"/>
            </w:pPr>
            <w:r>
              <w:t>实际发放的补助金金额</w:t>
            </w:r>
          </w:p>
        </w:tc>
        <w:tc>
          <w:tcPr>
            <w:tcW w:w="2551" w:type="dxa"/>
            <w:vAlign w:val="center"/>
          </w:tcPr>
          <w:p>
            <w:pPr>
              <w:pStyle w:val="10"/>
            </w:pPr>
            <w:r>
              <w:t>87.5元/月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解放时间有收入老党员发放标准</w:t>
            </w:r>
          </w:p>
        </w:tc>
        <w:tc>
          <w:tcPr>
            <w:tcW w:w="2835" w:type="dxa"/>
            <w:vAlign w:val="center"/>
          </w:tcPr>
          <w:p>
            <w:pPr>
              <w:pStyle w:val="10"/>
            </w:pPr>
            <w:r>
              <w:t>实际发放的补助金金额</w:t>
            </w:r>
          </w:p>
        </w:tc>
        <w:tc>
          <w:tcPr>
            <w:tcW w:w="2551" w:type="dxa"/>
            <w:vAlign w:val="center"/>
          </w:tcPr>
          <w:p>
            <w:pPr>
              <w:pStyle w:val="10"/>
            </w:pPr>
            <w:r>
              <w:t>780元/月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解放时间无收入老党员发放标准</w:t>
            </w:r>
          </w:p>
        </w:tc>
        <w:tc>
          <w:tcPr>
            <w:tcW w:w="2835" w:type="dxa"/>
            <w:vAlign w:val="center"/>
          </w:tcPr>
          <w:p>
            <w:pPr>
              <w:pStyle w:val="10"/>
            </w:pPr>
            <w:r>
              <w:t>实际发放的补助金金额</w:t>
            </w:r>
          </w:p>
        </w:tc>
        <w:tc>
          <w:tcPr>
            <w:tcW w:w="2551" w:type="dxa"/>
            <w:vAlign w:val="center"/>
          </w:tcPr>
          <w:p>
            <w:pPr>
              <w:pStyle w:val="10"/>
            </w:pPr>
            <w:r>
              <w:t>67.5元/月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进一步提升老党员生活幸福感</w:t>
            </w:r>
          </w:p>
        </w:tc>
        <w:tc>
          <w:tcPr>
            <w:tcW w:w="2835" w:type="dxa"/>
            <w:vAlign w:val="center"/>
          </w:tcPr>
          <w:p>
            <w:pPr>
              <w:pStyle w:val="10"/>
            </w:pPr>
            <w:r>
              <w:t>保障老党员生活质量</w:t>
            </w:r>
          </w:p>
        </w:tc>
        <w:tc>
          <w:tcPr>
            <w:tcW w:w="2551" w:type="dxa"/>
            <w:vAlign w:val="center"/>
          </w:tcPr>
          <w:p>
            <w:pPr>
              <w:pStyle w:val="10"/>
            </w:pPr>
            <w:r>
              <w:t>得到提升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老党员满意度</w:t>
            </w:r>
          </w:p>
        </w:tc>
        <w:tc>
          <w:tcPr>
            <w:tcW w:w="2835" w:type="dxa"/>
            <w:vAlign w:val="center"/>
          </w:tcPr>
          <w:p>
            <w:pPr>
              <w:pStyle w:val="10"/>
            </w:pPr>
            <w:r>
              <w:t>老党员对补助资金发放的满意度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13、离退休干部春节慰问经费绩效目标表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1.目标内容1：在春节前慰问离退休处级干部及援疆、援藏干部，为全市老干部、老党员印刷发放慰问信。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慰问处级干部人数</w:t>
            </w:r>
          </w:p>
        </w:tc>
        <w:tc>
          <w:tcPr>
            <w:tcW w:w="2835" w:type="dxa"/>
            <w:vAlign w:val="center"/>
          </w:tcPr>
          <w:p>
            <w:pPr>
              <w:pStyle w:val="10"/>
            </w:pPr>
            <w:r>
              <w:t>慰问处级干部人数</w:t>
            </w:r>
          </w:p>
        </w:tc>
        <w:tc>
          <w:tcPr>
            <w:tcW w:w="2551" w:type="dxa"/>
            <w:vAlign w:val="center"/>
          </w:tcPr>
          <w:p>
            <w:pPr>
              <w:pStyle w:val="10"/>
            </w:pPr>
            <w:r>
              <w:t>54人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慰问处级干部遗属人数</w:t>
            </w:r>
          </w:p>
        </w:tc>
        <w:tc>
          <w:tcPr>
            <w:tcW w:w="2835" w:type="dxa"/>
            <w:vAlign w:val="center"/>
          </w:tcPr>
          <w:p>
            <w:pPr>
              <w:pStyle w:val="10"/>
            </w:pPr>
            <w:r>
              <w:t>慰问处级干部人数</w:t>
            </w:r>
          </w:p>
        </w:tc>
        <w:tc>
          <w:tcPr>
            <w:tcW w:w="2551" w:type="dxa"/>
            <w:vAlign w:val="center"/>
          </w:tcPr>
          <w:p>
            <w:pPr>
              <w:pStyle w:val="10"/>
            </w:pPr>
            <w:r>
              <w:t>14人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慰问援疆、援藏干部人数</w:t>
            </w:r>
          </w:p>
        </w:tc>
        <w:tc>
          <w:tcPr>
            <w:tcW w:w="2835" w:type="dxa"/>
            <w:vAlign w:val="center"/>
          </w:tcPr>
          <w:p>
            <w:pPr>
              <w:pStyle w:val="10"/>
            </w:pPr>
            <w:r>
              <w:t>慰问处级干部人数</w:t>
            </w:r>
          </w:p>
        </w:tc>
        <w:tc>
          <w:tcPr>
            <w:tcW w:w="2551" w:type="dxa"/>
            <w:vAlign w:val="center"/>
          </w:tcPr>
          <w:p>
            <w:pPr>
              <w:pStyle w:val="10"/>
            </w:pPr>
            <w:r>
              <w:t>3人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慰问信印制数量</w:t>
            </w:r>
          </w:p>
        </w:tc>
        <w:tc>
          <w:tcPr>
            <w:tcW w:w="2835" w:type="dxa"/>
            <w:vAlign w:val="center"/>
          </w:tcPr>
          <w:p>
            <w:pPr>
              <w:pStyle w:val="10"/>
            </w:pPr>
            <w:r>
              <w:t>慰问信印制数量</w:t>
            </w:r>
          </w:p>
        </w:tc>
        <w:tc>
          <w:tcPr>
            <w:tcW w:w="2551" w:type="dxa"/>
            <w:vAlign w:val="center"/>
          </w:tcPr>
          <w:p>
            <w:pPr>
              <w:pStyle w:val="10"/>
            </w:pPr>
            <w:r>
              <w:t>6000张</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慰问走访完成率</w:t>
            </w:r>
          </w:p>
        </w:tc>
        <w:tc>
          <w:tcPr>
            <w:tcW w:w="2835" w:type="dxa"/>
            <w:vAlign w:val="center"/>
          </w:tcPr>
          <w:p>
            <w:pPr>
              <w:pStyle w:val="10"/>
            </w:pPr>
            <w:r>
              <w:t>慰问走访完成率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慰问完成时间</w:t>
            </w:r>
          </w:p>
        </w:tc>
        <w:tc>
          <w:tcPr>
            <w:tcW w:w="2835" w:type="dxa"/>
            <w:vAlign w:val="center"/>
          </w:tcPr>
          <w:p>
            <w:pPr>
              <w:pStyle w:val="10"/>
            </w:pPr>
            <w:r>
              <w:t>慰问完成时间</w:t>
            </w:r>
          </w:p>
        </w:tc>
        <w:tc>
          <w:tcPr>
            <w:tcW w:w="2551" w:type="dxa"/>
            <w:vAlign w:val="center"/>
          </w:tcPr>
          <w:p>
            <w:pPr>
              <w:pStyle w:val="10"/>
            </w:pPr>
            <w:r>
              <w:t>≤2月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处级干部慰问标准</w:t>
            </w:r>
          </w:p>
        </w:tc>
        <w:tc>
          <w:tcPr>
            <w:tcW w:w="2835" w:type="dxa"/>
            <w:vAlign w:val="center"/>
          </w:tcPr>
          <w:p>
            <w:pPr>
              <w:pStyle w:val="10"/>
            </w:pPr>
            <w:r>
              <w:t>处级干部慰问标准</w:t>
            </w:r>
          </w:p>
        </w:tc>
        <w:tc>
          <w:tcPr>
            <w:tcW w:w="2551" w:type="dxa"/>
            <w:vAlign w:val="center"/>
          </w:tcPr>
          <w:p>
            <w:pPr>
              <w:pStyle w:val="10"/>
            </w:pPr>
            <w:r>
              <w:t>1800元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援疆、援藏干部慰问标准</w:t>
            </w:r>
          </w:p>
        </w:tc>
        <w:tc>
          <w:tcPr>
            <w:tcW w:w="2835" w:type="dxa"/>
            <w:vAlign w:val="center"/>
          </w:tcPr>
          <w:p>
            <w:pPr>
              <w:pStyle w:val="10"/>
            </w:pPr>
            <w:r>
              <w:t>援疆、援藏干部慰问标准</w:t>
            </w:r>
          </w:p>
        </w:tc>
        <w:tc>
          <w:tcPr>
            <w:tcW w:w="2551" w:type="dxa"/>
            <w:vAlign w:val="center"/>
          </w:tcPr>
          <w:p>
            <w:pPr>
              <w:pStyle w:val="10"/>
            </w:pPr>
            <w:r>
              <w:t>1300元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慰问信印制成本</w:t>
            </w:r>
          </w:p>
        </w:tc>
        <w:tc>
          <w:tcPr>
            <w:tcW w:w="2835" w:type="dxa"/>
            <w:vAlign w:val="center"/>
          </w:tcPr>
          <w:p>
            <w:pPr>
              <w:pStyle w:val="10"/>
            </w:pPr>
            <w:r>
              <w:t xml:space="preserve">慰问信印制成本 </w:t>
            </w:r>
          </w:p>
        </w:tc>
        <w:tc>
          <w:tcPr>
            <w:tcW w:w="2551" w:type="dxa"/>
            <w:vAlign w:val="center"/>
          </w:tcPr>
          <w:p>
            <w:pPr>
              <w:pStyle w:val="10"/>
            </w:pPr>
            <w:r>
              <w:t>≤3元/张</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提高离退休老干部及援疆、援藏干部荣誉感</w:t>
            </w:r>
          </w:p>
        </w:tc>
        <w:tc>
          <w:tcPr>
            <w:tcW w:w="2835" w:type="dxa"/>
            <w:vAlign w:val="center"/>
          </w:tcPr>
          <w:p>
            <w:pPr>
              <w:pStyle w:val="10"/>
            </w:pPr>
            <w:r>
              <w:t>提高离退休老干部及援疆、援藏干部荣誉感</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离退休老干部及援疆、援藏干部对党的关怀满意度</w:t>
            </w:r>
          </w:p>
        </w:tc>
        <w:tc>
          <w:tcPr>
            <w:tcW w:w="2835" w:type="dxa"/>
            <w:vAlign w:val="center"/>
          </w:tcPr>
          <w:p>
            <w:pPr>
              <w:pStyle w:val="10"/>
            </w:pPr>
            <w:r>
              <w:t>离退休老干部及援疆、援藏干部对党的关怀满意度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14、社区服务群众专项经费绩效目标表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1.目标内容2：社区党组织开展服务社区群众活动保障。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保障社区的个数</w:t>
            </w:r>
          </w:p>
        </w:tc>
        <w:tc>
          <w:tcPr>
            <w:tcW w:w="2835" w:type="dxa"/>
            <w:vAlign w:val="center"/>
          </w:tcPr>
          <w:p>
            <w:pPr>
              <w:pStyle w:val="10"/>
            </w:pPr>
            <w:r>
              <w:t>保障社区的个数</w:t>
            </w:r>
          </w:p>
        </w:tc>
        <w:tc>
          <w:tcPr>
            <w:tcW w:w="2551" w:type="dxa"/>
            <w:vAlign w:val="center"/>
          </w:tcPr>
          <w:p>
            <w:pPr>
              <w:pStyle w:val="10"/>
            </w:pPr>
            <w:r>
              <w:t>20个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社区工作效率提升率</w:t>
            </w:r>
          </w:p>
        </w:tc>
        <w:tc>
          <w:tcPr>
            <w:tcW w:w="2835" w:type="dxa"/>
            <w:vAlign w:val="center"/>
          </w:tcPr>
          <w:p>
            <w:pPr>
              <w:pStyle w:val="10"/>
            </w:pPr>
            <w:r>
              <w:t>社区工作人员服务社区工作效率提升率</w:t>
            </w:r>
          </w:p>
        </w:tc>
        <w:tc>
          <w:tcPr>
            <w:tcW w:w="2551" w:type="dxa"/>
            <w:vAlign w:val="center"/>
          </w:tcPr>
          <w:p>
            <w:pPr>
              <w:pStyle w:val="10"/>
            </w:pPr>
            <w:r>
              <w:t>≥10%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经费保障拔付时间</w:t>
            </w:r>
          </w:p>
        </w:tc>
        <w:tc>
          <w:tcPr>
            <w:tcW w:w="2835" w:type="dxa"/>
            <w:vAlign w:val="center"/>
          </w:tcPr>
          <w:p>
            <w:pPr>
              <w:pStyle w:val="10"/>
            </w:pPr>
            <w:r>
              <w:t>经费保障拔付到社区时间</w:t>
            </w:r>
          </w:p>
        </w:tc>
        <w:tc>
          <w:tcPr>
            <w:tcW w:w="2551" w:type="dxa"/>
            <w:vAlign w:val="center"/>
          </w:tcPr>
          <w:p>
            <w:pPr>
              <w:pStyle w:val="10"/>
            </w:pPr>
            <w:r>
              <w:t>≤6月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服务群众经费每个社区标准</w:t>
            </w:r>
          </w:p>
        </w:tc>
        <w:tc>
          <w:tcPr>
            <w:tcW w:w="2835" w:type="dxa"/>
            <w:vAlign w:val="center"/>
          </w:tcPr>
          <w:p>
            <w:pPr>
              <w:pStyle w:val="10"/>
            </w:pPr>
            <w:r>
              <w:t>服务群众经费每个社区标准</w:t>
            </w:r>
          </w:p>
        </w:tc>
        <w:tc>
          <w:tcPr>
            <w:tcW w:w="2551" w:type="dxa"/>
            <w:vAlign w:val="center"/>
          </w:tcPr>
          <w:p>
            <w:pPr>
              <w:pStyle w:val="10"/>
            </w:pPr>
            <w:r>
              <w:t>20万元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 xml:space="preserve">通过社区服务群众使群众幸福感提升 </w:t>
            </w:r>
          </w:p>
        </w:tc>
        <w:tc>
          <w:tcPr>
            <w:tcW w:w="2835" w:type="dxa"/>
            <w:vAlign w:val="center"/>
          </w:tcPr>
          <w:p>
            <w:pPr>
              <w:pStyle w:val="10"/>
            </w:pPr>
            <w:r>
              <w:t xml:space="preserve">通过社区服务群众使群众幸福感提升 </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通过社区服务群众使群众幸福感提升 </w:t>
            </w:r>
          </w:p>
        </w:tc>
        <w:tc>
          <w:tcPr>
            <w:tcW w:w="2835" w:type="dxa"/>
            <w:vAlign w:val="center"/>
          </w:tcPr>
          <w:p>
            <w:pPr>
              <w:pStyle w:val="10"/>
            </w:pPr>
            <w:r>
              <w:t xml:space="preserve">通过社区服务群众使群众幸福感提升 </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15、社区工作经费绩效目标表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1.目标内容1：保障社区工作的正常运转。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保障社区的个数</w:t>
            </w:r>
          </w:p>
        </w:tc>
        <w:tc>
          <w:tcPr>
            <w:tcW w:w="2835" w:type="dxa"/>
            <w:vAlign w:val="center"/>
          </w:tcPr>
          <w:p>
            <w:pPr>
              <w:pStyle w:val="10"/>
            </w:pPr>
            <w:r>
              <w:t>保障社区的个数</w:t>
            </w:r>
          </w:p>
        </w:tc>
        <w:tc>
          <w:tcPr>
            <w:tcW w:w="2551" w:type="dxa"/>
            <w:vAlign w:val="center"/>
          </w:tcPr>
          <w:p>
            <w:pPr>
              <w:pStyle w:val="10"/>
            </w:pPr>
            <w:r>
              <w:t>20个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社区工作效率提升率</w:t>
            </w:r>
          </w:p>
        </w:tc>
        <w:tc>
          <w:tcPr>
            <w:tcW w:w="2835" w:type="dxa"/>
            <w:vAlign w:val="center"/>
          </w:tcPr>
          <w:p>
            <w:pPr>
              <w:pStyle w:val="10"/>
            </w:pPr>
            <w:r>
              <w:t>社区工作人员服务社区工作效率提升率</w:t>
            </w:r>
          </w:p>
        </w:tc>
        <w:tc>
          <w:tcPr>
            <w:tcW w:w="2551" w:type="dxa"/>
            <w:vAlign w:val="center"/>
          </w:tcPr>
          <w:p>
            <w:pPr>
              <w:pStyle w:val="10"/>
            </w:pPr>
            <w:r>
              <w:t>≥10%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经费保障拔付时间</w:t>
            </w:r>
          </w:p>
        </w:tc>
        <w:tc>
          <w:tcPr>
            <w:tcW w:w="2835" w:type="dxa"/>
            <w:vAlign w:val="center"/>
          </w:tcPr>
          <w:p>
            <w:pPr>
              <w:pStyle w:val="10"/>
            </w:pPr>
            <w:r>
              <w:t>经费保障拔付到社区时间</w:t>
            </w:r>
          </w:p>
        </w:tc>
        <w:tc>
          <w:tcPr>
            <w:tcW w:w="2551" w:type="dxa"/>
            <w:vAlign w:val="center"/>
          </w:tcPr>
          <w:p>
            <w:pPr>
              <w:pStyle w:val="10"/>
            </w:pPr>
            <w:r>
              <w:t>≤6月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社区工作经费每个社区标准</w:t>
            </w:r>
          </w:p>
        </w:tc>
        <w:tc>
          <w:tcPr>
            <w:tcW w:w="2835" w:type="dxa"/>
            <w:vAlign w:val="center"/>
          </w:tcPr>
          <w:p>
            <w:pPr>
              <w:pStyle w:val="10"/>
            </w:pPr>
            <w:r>
              <w:t>社区工作经费每个社区标准</w:t>
            </w:r>
          </w:p>
          <w:p>
            <w:pPr>
              <w:pStyle w:val="10"/>
            </w:pPr>
          </w:p>
        </w:tc>
        <w:tc>
          <w:tcPr>
            <w:tcW w:w="2551" w:type="dxa"/>
            <w:vAlign w:val="center"/>
          </w:tcPr>
          <w:p>
            <w:pPr>
              <w:pStyle w:val="10"/>
            </w:pPr>
            <w:r>
              <w:t>10万元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 xml:space="preserve">通过社区服务群众使群众幸福感提升 </w:t>
            </w:r>
          </w:p>
        </w:tc>
        <w:tc>
          <w:tcPr>
            <w:tcW w:w="2835" w:type="dxa"/>
            <w:vAlign w:val="center"/>
          </w:tcPr>
          <w:p>
            <w:pPr>
              <w:pStyle w:val="10"/>
            </w:pPr>
            <w:r>
              <w:t xml:space="preserve">通过社区服务群众使群众幸福感提升 </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通过社区服务群众使群众幸福感提升 </w:t>
            </w:r>
          </w:p>
        </w:tc>
        <w:tc>
          <w:tcPr>
            <w:tcW w:w="2835" w:type="dxa"/>
            <w:vAlign w:val="center"/>
          </w:tcPr>
          <w:p>
            <w:pPr>
              <w:pStyle w:val="10"/>
            </w:pPr>
            <w:r>
              <w:t xml:space="preserve">通过社区服务群众使群众幸福感提升 </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16、在任村党组织书记、村主任养老保险绩效目标表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1.目标内容1：按标准缴纳养老保险，按保险所提供标准足额缴纳村党组织书记、村主任458人保险到养老保险所。保障村党组织书记、村主任养老问题。</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缴纳保险人数</w:t>
            </w:r>
          </w:p>
        </w:tc>
        <w:tc>
          <w:tcPr>
            <w:tcW w:w="2835" w:type="dxa"/>
            <w:vAlign w:val="center"/>
          </w:tcPr>
          <w:p>
            <w:pPr>
              <w:pStyle w:val="10"/>
            </w:pPr>
            <w:r>
              <w:t>缴纳保险人数</w:t>
            </w:r>
          </w:p>
        </w:tc>
        <w:tc>
          <w:tcPr>
            <w:tcW w:w="2551" w:type="dxa"/>
            <w:vAlign w:val="center"/>
          </w:tcPr>
          <w:p>
            <w:pPr>
              <w:pStyle w:val="10"/>
            </w:pPr>
            <w:r>
              <w:t>≥458人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按基数缴纳保险金额</w:t>
            </w:r>
          </w:p>
        </w:tc>
        <w:tc>
          <w:tcPr>
            <w:tcW w:w="2835" w:type="dxa"/>
            <w:vAlign w:val="center"/>
          </w:tcPr>
          <w:p>
            <w:pPr>
              <w:pStyle w:val="10"/>
            </w:pPr>
            <w:r>
              <w:t>按基数缴纳保险每人平均金额</w:t>
            </w:r>
          </w:p>
        </w:tc>
        <w:tc>
          <w:tcPr>
            <w:tcW w:w="2551" w:type="dxa"/>
            <w:vAlign w:val="center"/>
          </w:tcPr>
          <w:p>
            <w:pPr>
              <w:pStyle w:val="10"/>
            </w:pPr>
            <w:r>
              <w:t>≤1091元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缴纳保险完成时间</w:t>
            </w:r>
          </w:p>
        </w:tc>
        <w:tc>
          <w:tcPr>
            <w:tcW w:w="2835" w:type="dxa"/>
            <w:vAlign w:val="center"/>
          </w:tcPr>
          <w:p>
            <w:pPr>
              <w:pStyle w:val="10"/>
            </w:pPr>
            <w:r>
              <w:t>缴纳保险完成时间</w:t>
            </w:r>
          </w:p>
        </w:tc>
        <w:tc>
          <w:tcPr>
            <w:tcW w:w="2551" w:type="dxa"/>
            <w:vAlign w:val="center"/>
          </w:tcPr>
          <w:p>
            <w:pPr>
              <w:pStyle w:val="10"/>
            </w:pPr>
            <w:r>
              <w:t>≤12月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保险基数审核准确率</w:t>
            </w:r>
          </w:p>
        </w:tc>
        <w:tc>
          <w:tcPr>
            <w:tcW w:w="2835" w:type="dxa"/>
            <w:vAlign w:val="center"/>
          </w:tcPr>
          <w:p>
            <w:pPr>
              <w:pStyle w:val="10"/>
            </w:pPr>
            <w:r>
              <w:t>保险基数审核准确率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保障村党组织书记、村主任养老问题</w:t>
            </w:r>
          </w:p>
        </w:tc>
        <w:tc>
          <w:tcPr>
            <w:tcW w:w="2835" w:type="dxa"/>
            <w:vAlign w:val="center"/>
          </w:tcPr>
          <w:p>
            <w:pPr>
              <w:pStyle w:val="10"/>
            </w:pPr>
            <w:r>
              <w:t>通过缴纳养老保险保障村党组织书记、村主任养老问题</w:t>
            </w:r>
          </w:p>
        </w:tc>
        <w:tc>
          <w:tcPr>
            <w:tcW w:w="2551" w:type="dxa"/>
            <w:vAlign w:val="center"/>
          </w:tcPr>
          <w:p>
            <w:pPr>
              <w:pStyle w:val="10"/>
            </w:pPr>
            <w:r>
              <w:t>保障</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在任村党组书记、村主任满意度(%)</w:t>
            </w:r>
          </w:p>
        </w:tc>
        <w:tc>
          <w:tcPr>
            <w:tcW w:w="2835" w:type="dxa"/>
            <w:vAlign w:val="center"/>
          </w:tcPr>
          <w:p>
            <w:pPr>
              <w:pStyle w:val="10"/>
            </w:pPr>
            <w:r>
              <w:t>通过问卷调查，在任村党组书记、村主任满意和较满意的受益对象占全部调研对象的比例</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17、正常离任村党组织书记、村主任生活补贴绩效目标表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1.补助正常离任村党组织书记、村委会主任约990人。保障正常离任村党组织书记、村委会主任生活需要。</w:t>
            </w:r>
          </w:p>
          <w:p>
            <w:pPr>
              <w:pStyle w:val="10"/>
            </w:pPr>
            <w:r>
              <w:t>2.提高正常离任村党组织书记、村主任的幸福感。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补贴人数</w:t>
            </w:r>
          </w:p>
        </w:tc>
        <w:tc>
          <w:tcPr>
            <w:tcW w:w="2835" w:type="dxa"/>
            <w:vAlign w:val="center"/>
          </w:tcPr>
          <w:p>
            <w:pPr>
              <w:pStyle w:val="10"/>
            </w:pPr>
            <w:r>
              <w:t>补助正常离任村党组织书记、村委会主任人数</w:t>
            </w:r>
          </w:p>
        </w:tc>
        <w:tc>
          <w:tcPr>
            <w:tcW w:w="2551" w:type="dxa"/>
            <w:vAlign w:val="center"/>
          </w:tcPr>
          <w:p>
            <w:pPr>
              <w:pStyle w:val="10"/>
            </w:pPr>
            <w:r>
              <w:t>990人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2835" w:type="dxa"/>
            <w:vAlign w:val="center"/>
          </w:tcPr>
          <w:p>
            <w:pPr>
              <w:pStyle w:val="10"/>
            </w:pPr>
            <w:r>
              <w:t>实际发放的补贴金金额占计划发放金额的比率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补贴时间</w:t>
            </w:r>
          </w:p>
        </w:tc>
        <w:tc>
          <w:tcPr>
            <w:tcW w:w="2835" w:type="dxa"/>
            <w:vAlign w:val="center"/>
          </w:tcPr>
          <w:p>
            <w:pPr>
              <w:pStyle w:val="10"/>
            </w:pPr>
            <w:r>
              <w:t>按计划及时发放补贴资金情况</w:t>
            </w:r>
          </w:p>
        </w:tc>
        <w:tc>
          <w:tcPr>
            <w:tcW w:w="2551" w:type="dxa"/>
            <w:vAlign w:val="center"/>
          </w:tcPr>
          <w:p>
            <w:pPr>
              <w:pStyle w:val="10"/>
            </w:pPr>
            <w:r>
              <w:t>≤11月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工资年发放每人平均金额</w:t>
            </w:r>
          </w:p>
        </w:tc>
        <w:tc>
          <w:tcPr>
            <w:tcW w:w="2835" w:type="dxa"/>
            <w:vAlign w:val="center"/>
          </w:tcPr>
          <w:p>
            <w:pPr>
              <w:pStyle w:val="10"/>
            </w:pPr>
            <w:r>
              <w:t>工资年发放每人平均金额</w:t>
            </w:r>
          </w:p>
        </w:tc>
        <w:tc>
          <w:tcPr>
            <w:tcW w:w="2551" w:type="dxa"/>
            <w:vAlign w:val="center"/>
          </w:tcPr>
          <w:p>
            <w:pPr>
              <w:pStyle w:val="10"/>
            </w:pPr>
            <w:r>
              <w:t>≤4414元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保障正常离任村干部生活需要</w:t>
            </w:r>
          </w:p>
        </w:tc>
        <w:tc>
          <w:tcPr>
            <w:tcW w:w="2835" w:type="dxa"/>
            <w:vAlign w:val="center"/>
          </w:tcPr>
          <w:p>
            <w:pPr>
              <w:pStyle w:val="10"/>
            </w:pPr>
            <w:r>
              <w:t>保障正常离任村党组织书记、村委会主任生活需要。</w:t>
            </w:r>
          </w:p>
        </w:tc>
        <w:tc>
          <w:tcPr>
            <w:tcW w:w="2551" w:type="dxa"/>
            <w:vAlign w:val="center"/>
          </w:tcPr>
          <w:p>
            <w:pPr>
              <w:pStyle w:val="10"/>
            </w:pPr>
            <w:r>
              <w:t>有效保障</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正常离任村干部满意度</w:t>
            </w:r>
          </w:p>
        </w:tc>
        <w:tc>
          <w:tcPr>
            <w:tcW w:w="2551" w:type="dxa"/>
            <w:vAlign w:val="center"/>
          </w:tcPr>
          <w:p>
            <w:pPr>
              <w:pStyle w:val="10"/>
            </w:pPr>
            <w:r>
              <w:t>100%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2022年，中共霸州市委员会组织部</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安排政府采购预算103.00万元。具体内容见下表。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127</w:t>
            </w:r>
            <w:r>
              <w:rPr>
                <w:rFonts w:hint="eastAsia"/>
                <w:lang w:val="en-US" w:eastAsia="zh-CN"/>
              </w:rPr>
              <w:t>001</w:t>
            </w:r>
            <w:r>
              <w:t>中共霸州市委员会组织部</w:t>
            </w:r>
            <w:r>
              <w:rPr>
                <w:rFonts w:hint="eastAsia"/>
                <w:lang w:val="en-US"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lang w:val="en-US" w:eastAsia="zh-CN"/>
              </w:rPr>
              <w:t>部门</w:t>
            </w:r>
            <w:r>
              <w:t>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103.00</w:t>
            </w:r>
          </w:p>
        </w:tc>
        <w:tc>
          <w:tcPr>
            <w:tcW w:w="964" w:type="dxa"/>
            <w:vAlign w:val="center"/>
          </w:tcPr>
          <w:p>
            <w:pPr>
              <w:pStyle w:val="13"/>
            </w:pPr>
            <w:r>
              <w:t>103.00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中共霸州市委员会组织部本级小计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103.00</w:t>
            </w:r>
          </w:p>
        </w:tc>
        <w:tc>
          <w:tcPr>
            <w:tcW w:w="964" w:type="dxa"/>
            <w:vAlign w:val="center"/>
          </w:tcPr>
          <w:p>
            <w:pPr>
              <w:pStyle w:val="13"/>
            </w:pPr>
            <w:r>
              <w:t>103.00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党员和领导干部培训经费</w:t>
            </w:r>
          </w:p>
        </w:tc>
        <w:tc>
          <w:tcPr>
            <w:tcW w:w="964" w:type="dxa"/>
            <w:vAlign w:val="center"/>
          </w:tcPr>
          <w:p>
            <w:pPr>
              <w:pStyle w:val="11"/>
            </w:pPr>
            <w:r>
              <w:t>70.00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1</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基层组织建设经费</w:t>
            </w:r>
          </w:p>
        </w:tc>
        <w:tc>
          <w:tcPr>
            <w:tcW w:w="964" w:type="dxa"/>
            <w:vAlign w:val="center"/>
          </w:tcPr>
          <w:p>
            <w:pPr>
              <w:pStyle w:val="11"/>
            </w:pPr>
            <w:r>
              <w:t>58.57</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1</w:t>
            </w:r>
          </w:p>
        </w:tc>
        <w:tc>
          <w:tcPr>
            <w:tcW w:w="850" w:type="dxa"/>
            <w:vAlign w:val="center"/>
          </w:tcPr>
          <w:p>
            <w:pPr>
              <w:pStyle w:val="11"/>
            </w:pPr>
            <w:r>
              <w:t>1</w:t>
            </w:r>
          </w:p>
        </w:tc>
        <w:tc>
          <w:tcPr>
            <w:tcW w:w="850" w:type="dxa"/>
            <w:vAlign w:val="center"/>
          </w:tcPr>
          <w:p>
            <w:pPr>
              <w:pStyle w:val="11"/>
            </w:pPr>
            <w:r>
              <w:t>56.00</w:t>
            </w:r>
          </w:p>
        </w:tc>
        <w:tc>
          <w:tcPr>
            <w:tcW w:w="964" w:type="dxa"/>
            <w:vAlign w:val="center"/>
          </w:tcPr>
          <w:p>
            <w:pPr>
              <w:pStyle w:val="11"/>
            </w:pPr>
            <w:r>
              <w:t>56.00</w:t>
            </w:r>
          </w:p>
        </w:tc>
        <w:tc>
          <w:tcPr>
            <w:tcW w:w="964" w:type="dxa"/>
            <w:vAlign w:val="center"/>
          </w:tcPr>
          <w:p>
            <w:pPr>
              <w:pStyle w:val="11"/>
            </w:pPr>
            <w:r>
              <w:t>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考核档案工作经费</w:t>
            </w:r>
          </w:p>
        </w:tc>
        <w:tc>
          <w:tcPr>
            <w:tcW w:w="964" w:type="dxa"/>
            <w:vAlign w:val="center"/>
          </w:tcPr>
          <w:p>
            <w:pPr>
              <w:pStyle w:val="11"/>
            </w:pPr>
            <w:r>
              <w:t>17.00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1</w:t>
            </w:r>
          </w:p>
        </w:tc>
        <w:tc>
          <w:tcPr>
            <w:tcW w:w="850"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人才工作专项经费</w:t>
            </w:r>
          </w:p>
        </w:tc>
        <w:tc>
          <w:tcPr>
            <w:tcW w:w="964" w:type="dxa"/>
            <w:vAlign w:val="center"/>
          </w:tcPr>
          <w:p>
            <w:pPr>
              <w:pStyle w:val="11"/>
            </w:pPr>
            <w:r>
              <w:t>10.00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1</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中共霸州市委员会组织部本级上年末固定资产金额为</w:t>
      </w:r>
      <w:r>
        <w:rPr>
          <w:rFonts w:hint="eastAsia" w:ascii="Times New Roman" w:hAnsi="Times New Roman" w:eastAsia="方正仿宋_GBK" w:cs="Times New Roman"/>
          <w:b w:val="0"/>
          <w:color w:val="000000"/>
          <w:sz w:val="28"/>
        </w:rPr>
        <w:t>165</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7080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127</w:t>
            </w:r>
            <w:r>
              <w:rPr>
                <w:rFonts w:hint="eastAsia"/>
                <w:lang w:val="en-US" w:eastAsia="zh-CN"/>
              </w:rPr>
              <w:t>001</w:t>
            </w:r>
            <w:r>
              <w:t>中共霸州市委员会组织部</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4933"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165.7080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0" w:type="auto"/>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3、单价在20万元以上的设备</w:t>
            </w:r>
          </w:p>
        </w:tc>
        <w:tc>
          <w:tcPr>
            <w:tcW w:w="0" w:type="auto"/>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60.91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72.218</w:t>
            </w:r>
          </w:p>
        </w:tc>
      </w:tr>
    </w:tbl>
    <w:p>
      <w:pPr>
        <w:spacing w:before="0" w:after="0"/>
        <w:ind w:firstLine="640"/>
        <w:jc w:val="left"/>
        <w:outlineLvl w:val="9"/>
      </w:pPr>
      <w:bookmarkStart w:id="19" w:name="_GoBack"/>
      <w:bookmarkEnd w:id="19"/>
      <w:r>
        <w:rPr>
          <w:rFonts w:ascii="Times New Roman" w:hAnsi="Times New Roman" w:eastAsia="方正仿宋_GBK" w:cs="Times New Roman"/>
          <w:color w:val="000000"/>
          <w:sz w:val="32"/>
        </w:rPr>
        <w:t xml:space="preserve"> </w:t>
      </w:r>
    </w:p>
    <w:p>
      <w:pPr>
        <w:keepNext w:val="0"/>
        <w:keepLines w:val="0"/>
        <w:pageBreakBefore w:val="0"/>
        <w:widowControl w:val="0"/>
        <w:kinsoku/>
        <w:wordWrap/>
        <w:overflowPunct/>
        <w:topLinePunct w:val="0"/>
        <w:autoSpaceDE/>
        <w:autoSpaceDN/>
        <w:bidi w:val="0"/>
        <w:adjustRightInd/>
        <w:snapToGrid/>
        <w:spacing w:before="10" w:after="10" w:line="240" w:lineRule="auto"/>
        <w:ind w:firstLine="640"/>
        <w:jc w:val="both"/>
        <w:textAlignment w:val="auto"/>
        <w:outlineLvl w:val="0"/>
      </w:pPr>
      <w:bookmarkStart w:id="17" w:name="_Toc20847"/>
      <w:r>
        <w:rPr>
          <w:rFonts w:ascii="黑体" w:hAnsi="黑体" w:eastAsia="黑体" w:cs="黑体"/>
          <w:color w:val="000000"/>
          <w:sz w:val="32"/>
        </w:rPr>
        <w:t>八、名词解释</w:t>
      </w:r>
      <w:bookmarkEnd w:id="17"/>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预算单位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10" w:after="10" w:line="240" w:lineRule="auto"/>
        <w:ind w:firstLine="640"/>
        <w:jc w:val="both"/>
        <w:textAlignment w:val="auto"/>
        <w:outlineLvl w:val="0"/>
      </w:pPr>
      <w:bookmarkStart w:id="18" w:name="_Toc13794"/>
      <w:r>
        <w:rPr>
          <w:rFonts w:ascii="黑体" w:hAnsi="黑体" w:eastAsia="黑体" w:cs="黑体"/>
          <w:color w:val="000000"/>
          <w:sz w:val="32"/>
        </w:rPr>
        <w:t>九、其他需要说明的事项</w:t>
      </w:r>
      <w:bookmarkEnd w:id="18"/>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AE3C0"/>
    <w:multiLevelType w:val="singleLevel"/>
    <w:tmpl w:val="84DAE3C0"/>
    <w:lvl w:ilvl="0" w:tentative="0">
      <w:start w:val="3"/>
      <w:numFmt w:val="chineseCounting"/>
      <w:suff w:val="nothing"/>
      <w:lvlText w:val="%1、"/>
      <w:lvlJc w:val="left"/>
      <w:rPr>
        <w:rFonts w:hint="eastAsia"/>
      </w:rPr>
    </w:lvl>
  </w:abstractNum>
  <w:abstractNum w:abstractNumId="1">
    <w:nsid w:val="8AA7A860"/>
    <w:multiLevelType w:val="singleLevel"/>
    <w:tmpl w:val="8AA7A86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YTVlZGIwYTlkZWY1YmFjNWYwMmYzNjg2OWQ0MDcifQ=="/>
  </w:docVars>
  <w:rsids>
    <w:rsidRoot w:val="00000000"/>
    <w:rsid w:val="2026550C"/>
    <w:rsid w:val="50AD7D45"/>
    <w:rsid w:val="5D33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18361</Words>
  <Characters>20889</Characters>
  <Lines>0</Lines>
  <Paragraphs>0</Paragraphs>
  <TotalTime>1</TotalTime>
  <ScaleCrop>false</ScaleCrop>
  <LinksUpToDate>false</LinksUpToDate>
  <CharactersWithSpaces>21121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2023-08-01T01:01:00Z</dcterms:created>
  <dc:creator>Admin</dc:creator>
  <cp:lastModifiedBy>Admin</cp:lastModifiedBy>
  <dcterms:modified xsi:type="dcterms:W3CDTF">2023-08-14T07:59:31Z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A9E1F372B3FC4CC1949318157480772F_12</vt:lpwstr>
  </property>
</Properties>
</file>