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7EDCC"/>
  <w:body>
    <w:p w:rsidR="00AB1395" w:rsidRDefault="00AB1395">
      <w:pPr>
        <w:widowControl/>
        <w:spacing w:line="1200" w:lineRule="exact"/>
        <w:jc w:val="center"/>
        <w:rPr>
          <w:rFonts w:ascii="黑体" w:eastAsia="黑体" w:hAnsi="宋体"/>
          <w:color w:val="000000"/>
          <w:sz w:val="96"/>
          <w:szCs w:val="96"/>
        </w:rPr>
      </w:pPr>
    </w:p>
    <w:p w:rsidR="00AB1395" w:rsidRDefault="00AB1395">
      <w:pPr>
        <w:widowControl/>
        <w:spacing w:line="1200" w:lineRule="exact"/>
        <w:jc w:val="center"/>
        <w:rPr>
          <w:rFonts w:ascii="黑体" w:eastAsia="黑体" w:hAnsi="宋体"/>
          <w:color w:val="000000"/>
          <w:sz w:val="96"/>
          <w:szCs w:val="96"/>
        </w:rPr>
      </w:pPr>
    </w:p>
    <w:p w:rsidR="00AB1395" w:rsidRDefault="00AB1395">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AB1395" w:rsidRDefault="00AB1395">
      <w:pPr>
        <w:widowControl/>
        <w:jc w:val="center"/>
        <w:rPr>
          <w:rFonts w:ascii="黑体" w:eastAsia="黑体" w:hAnsi="宋体"/>
          <w:color w:val="002060"/>
          <w:sz w:val="72"/>
          <w:szCs w:val="72"/>
        </w:rPr>
      </w:pPr>
    </w:p>
    <w:p w:rsidR="00AB1395" w:rsidRDefault="00AB1395">
      <w:pPr>
        <w:widowControl/>
        <w:jc w:val="center"/>
        <w:rPr>
          <w:rFonts w:ascii="黑体" w:eastAsia="黑体" w:hAnsi="黑体"/>
          <w:b/>
          <w:sz w:val="72"/>
          <w:szCs w:val="72"/>
        </w:rPr>
      </w:pPr>
    </w:p>
    <w:p w:rsidR="00AB1395" w:rsidRDefault="00AB1395">
      <w:pPr>
        <w:widowControl/>
        <w:jc w:val="center"/>
        <w:rPr>
          <w:rFonts w:ascii="黑体" w:eastAsia="黑体" w:hAnsi="黑体"/>
          <w:b/>
          <w:sz w:val="72"/>
          <w:szCs w:val="72"/>
        </w:rPr>
      </w:pPr>
    </w:p>
    <w:p w:rsidR="00AB1395" w:rsidRDefault="00AB1395">
      <w:pPr>
        <w:widowControl/>
        <w:jc w:val="center"/>
        <w:rPr>
          <w:rFonts w:ascii="黑体" w:eastAsia="黑体" w:hAnsi="黑体"/>
          <w:b/>
          <w:sz w:val="72"/>
          <w:szCs w:val="72"/>
        </w:rPr>
      </w:pPr>
    </w:p>
    <w:p w:rsidR="00AB1395" w:rsidRDefault="00AB1395">
      <w:pPr>
        <w:widowControl/>
        <w:jc w:val="center"/>
        <w:rPr>
          <w:rFonts w:ascii="黑体" w:eastAsia="黑体" w:hAnsi="黑体"/>
          <w:b/>
          <w:sz w:val="72"/>
          <w:szCs w:val="72"/>
        </w:rPr>
      </w:pPr>
    </w:p>
    <w:p w:rsidR="00AB1395" w:rsidRDefault="00AB1395">
      <w:pPr>
        <w:widowControl/>
        <w:jc w:val="center"/>
        <w:rPr>
          <w:rFonts w:ascii="黑体" w:eastAsia="黑体" w:hAnsi="黑体"/>
          <w:b/>
          <w:sz w:val="72"/>
          <w:szCs w:val="72"/>
        </w:rPr>
      </w:pPr>
    </w:p>
    <w:p w:rsidR="00AB1395" w:rsidRDefault="00AB1395" w:rsidP="009F6DC4">
      <w:pPr>
        <w:widowControl/>
        <w:ind w:firstLineChars="249" w:firstLine="1100"/>
        <w:rPr>
          <w:rFonts w:ascii="楷体" w:eastAsia="楷体" w:hAnsi="楷体" w:cs="楷体"/>
          <w:sz w:val="32"/>
          <w:szCs w:val="32"/>
          <w:highlight w:val="yellow"/>
        </w:rPr>
      </w:pPr>
      <w:r>
        <w:rPr>
          <w:rFonts w:hint="eastAsia"/>
          <w:b/>
          <w:sz w:val="44"/>
          <w:szCs w:val="44"/>
        </w:rPr>
        <w:t>中国共产党</w:t>
      </w:r>
      <w:r w:rsidR="003345A0">
        <w:rPr>
          <w:rFonts w:hint="eastAsia"/>
          <w:b/>
          <w:sz w:val="44"/>
          <w:szCs w:val="44"/>
        </w:rPr>
        <w:t>廊坊市</w:t>
      </w:r>
      <w:r>
        <w:rPr>
          <w:rFonts w:hint="eastAsia"/>
          <w:b/>
          <w:sz w:val="44"/>
          <w:szCs w:val="44"/>
        </w:rPr>
        <w:t>霸州市纪律检查委员</w:t>
      </w:r>
      <w:r>
        <w:rPr>
          <w:rFonts w:ascii="黑体" w:eastAsia="黑体" w:hAnsi="黑体" w:cs="黑体"/>
          <w:sz w:val="44"/>
          <w:szCs w:val="44"/>
        </w:rPr>
        <w:br w:type="page"/>
      </w:r>
    </w:p>
    <w:p w:rsidR="00AB1395" w:rsidRDefault="00AB1395" w:rsidP="00E01957">
      <w:pPr>
        <w:spacing w:beforeLines="200" w:after="0" w:line="1000" w:lineRule="exact"/>
        <w:jc w:val="center"/>
        <w:rPr>
          <w:rFonts w:ascii="黑体" w:eastAsia="黑体"/>
          <w:sz w:val="48"/>
          <w:szCs w:val="48"/>
        </w:rPr>
      </w:pPr>
      <w:r>
        <w:rPr>
          <w:rFonts w:ascii="黑体" w:eastAsia="黑体" w:hint="eastAsia"/>
          <w:sz w:val="48"/>
          <w:szCs w:val="48"/>
        </w:rPr>
        <w:t>目</w:t>
      </w:r>
      <w:r>
        <w:rPr>
          <w:rFonts w:ascii="黑体" w:eastAsia="黑体"/>
          <w:sz w:val="48"/>
          <w:szCs w:val="48"/>
        </w:rPr>
        <w:t xml:space="preserve">    </w:t>
      </w:r>
      <w:r>
        <w:rPr>
          <w:rFonts w:ascii="黑体" w:eastAsia="黑体" w:hint="eastAsia"/>
          <w:sz w:val="48"/>
          <w:szCs w:val="48"/>
        </w:rPr>
        <w:t>录</w:t>
      </w:r>
    </w:p>
    <w:p w:rsidR="00AB1395" w:rsidRDefault="00AB1395">
      <w:pPr>
        <w:widowControl/>
        <w:spacing w:line="580" w:lineRule="exact"/>
        <w:ind w:firstLineChars="200" w:firstLine="640"/>
        <w:rPr>
          <w:rFonts w:eastAsia="黑体"/>
          <w:sz w:val="32"/>
          <w:szCs w:val="32"/>
        </w:rPr>
      </w:pPr>
    </w:p>
    <w:p w:rsidR="00AB1395" w:rsidRDefault="00AB1395">
      <w:pPr>
        <w:widowControl/>
        <w:spacing w:line="580" w:lineRule="exact"/>
        <w:ind w:firstLineChars="200" w:firstLine="640"/>
        <w:rPr>
          <w:rFonts w:eastAsia="Times New Roman"/>
          <w:sz w:val="24"/>
          <w:szCs w:val="32"/>
        </w:rPr>
      </w:pPr>
      <w:r>
        <w:rPr>
          <w:rFonts w:eastAsia="黑体" w:hint="eastAsia"/>
          <w:sz w:val="32"/>
          <w:szCs w:val="32"/>
        </w:rPr>
        <w:t>第一部分部门概况</w:t>
      </w:r>
    </w:p>
    <w:p w:rsidR="00AB1395" w:rsidRDefault="00AB1395" w:rsidP="00FC735D">
      <w:pPr>
        <w:widowControl/>
        <w:spacing w:line="580" w:lineRule="exact"/>
        <w:ind w:firstLineChars="398" w:firstLine="1274"/>
        <w:rPr>
          <w:rFonts w:eastAsia="Times New Roman"/>
          <w:sz w:val="32"/>
          <w:szCs w:val="32"/>
        </w:rPr>
      </w:pPr>
      <w:r>
        <w:rPr>
          <w:rFonts w:ascii="宋体" w:hAnsi="宋体" w:cs="宋体" w:hint="eastAsia"/>
          <w:sz w:val="32"/>
          <w:szCs w:val="32"/>
        </w:rPr>
        <w:t>一、部门职责</w:t>
      </w:r>
    </w:p>
    <w:p w:rsidR="00AB1395" w:rsidRDefault="00AB1395" w:rsidP="00FC735D">
      <w:pPr>
        <w:widowControl/>
        <w:spacing w:line="580" w:lineRule="exact"/>
        <w:ind w:firstLineChars="398" w:firstLine="1274"/>
        <w:rPr>
          <w:rFonts w:eastAsia="Times New Roman"/>
          <w:sz w:val="32"/>
          <w:szCs w:val="32"/>
        </w:rPr>
      </w:pPr>
      <w:r>
        <w:rPr>
          <w:rFonts w:ascii="宋体" w:hAnsi="宋体" w:cs="宋体" w:hint="eastAsia"/>
          <w:sz w:val="32"/>
          <w:szCs w:val="32"/>
        </w:rPr>
        <w:t>二、机构设置</w:t>
      </w:r>
    </w:p>
    <w:p w:rsidR="00AB1395" w:rsidRDefault="00AB1395">
      <w:pPr>
        <w:widowControl/>
        <w:spacing w:line="580" w:lineRule="exact"/>
        <w:ind w:firstLineChars="200" w:firstLine="640"/>
        <w:rPr>
          <w:rFonts w:eastAsia="Times New Roman"/>
          <w:sz w:val="20"/>
          <w:szCs w:val="32"/>
        </w:rPr>
      </w:pPr>
      <w:r>
        <w:rPr>
          <w:rFonts w:eastAsia="黑体" w:hint="eastAsia"/>
          <w:sz w:val="32"/>
          <w:szCs w:val="32"/>
        </w:rPr>
        <w:t>第二部分</w:t>
      </w:r>
      <w:r>
        <w:rPr>
          <w:rFonts w:eastAsia="黑体"/>
          <w:sz w:val="32"/>
          <w:szCs w:val="32"/>
        </w:rPr>
        <w:t xml:space="preserve">   2018</w:t>
      </w:r>
      <w:r>
        <w:rPr>
          <w:rFonts w:eastAsia="黑体" w:hint="eastAsia"/>
          <w:sz w:val="32"/>
          <w:szCs w:val="32"/>
        </w:rPr>
        <w:t>年度部门决算报表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一、收入支出决算总表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二、收入决算表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三、支出决算表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四、财政拨款收入支出决算总表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五、一般公共预算财政拨款支出决算表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六、一般公共预算财政拨款基本支出决算表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七、一般公共预算财政拨款</w:t>
      </w:r>
      <w:r>
        <w:rPr>
          <w:rFonts w:eastAsia="Times New Roman"/>
          <w:sz w:val="32"/>
          <w:szCs w:val="32"/>
        </w:rPr>
        <w:t>“</w:t>
      </w:r>
      <w:r>
        <w:rPr>
          <w:rFonts w:ascii="宋体" w:hAnsi="宋体" w:cs="宋体" w:hint="eastAsia"/>
          <w:sz w:val="32"/>
          <w:szCs w:val="32"/>
        </w:rPr>
        <w:t>三公</w:t>
      </w:r>
      <w:r>
        <w:rPr>
          <w:rFonts w:eastAsia="Times New Roman"/>
          <w:sz w:val="32"/>
          <w:szCs w:val="32"/>
        </w:rPr>
        <w:t>”</w:t>
      </w:r>
      <w:r>
        <w:rPr>
          <w:rFonts w:ascii="宋体" w:hAnsi="宋体" w:cs="宋体" w:hint="eastAsia"/>
          <w:sz w:val="32"/>
          <w:szCs w:val="32"/>
        </w:rPr>
        <w:t>经费支出决算表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八、政府性基金预算财政拨款收入支出决算表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九、国有资本经营预算财政拨款支出决算表</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lastRenderedPageBreak/>
        <w:t>十、政府采购情况表</w:t>
      </w:r>
    </w:p>
    <w:p w:rsidR="00AB1395" w:rsidRDefault="00AB1395">
      <w:pPr>
        <w:widowControl/>
        <w:spacing w:line="580" w:lineRule="exact"/>
        <w:ind w:firstLineChars="200" w:firstLine="640"/>
        <w:rPr>
          <w:rFonts w:eastAsia="黑体"/>
          <w:sz w:val="32"/>
          <w:szCs w:val="32"/>
        </w:rPr>
      </w:pPr>
    </w:p>
    <w:p w:rsidR="00AB1395" w:rsidRDefault="00AB1395">
      <w:pPr>
        <w:widowControl/>
        <w:spacing w:line="580" w:lineRule="exact"/>
        <w:ind w:firstLineChars="200" w:firstLine="640"/>
        <w:rPr>
          <w:rFonts w:eastAsia="黑体"/>
          <w:sz w:val="32"/>
          <w:szCs w:val="32"/>
        </w:rPr>
      </w:pPr>
      <w:r>
        <w:rPr>
          <w:rFonts w:eastAsia="黑体" w:hint="eastAsia"/>
          <w:sz w:val="32"/>
          <w:szCs w:val="32"/>
        </w:rPr>
        <w:t>第三部分</w:t>
      </w:r>
      <w:r>
        <w:rPr>
          <w:rFonts w:eastAsia="黑体"/>
          <w:sz w:val="32"/>
          <w:szCs w:val="32"/>
        </w:rPr>
        <w:t xml:space="preserve"> </w:t>
      </w:r>
      <w:r>
        <w:rPr>
          <w:rFonts w:eastAsia="黑体" w:hint="eastAsia"/>
          <w:sz w:val="32"/>
          <w:szCs w:val="32"/>
        </w:rPr>
        <w:t>霸州市纪律检查委员会</w:t>
      </w:r>
      <w:r>
        <w:rPr>
          <w:rFonts w:eastAsia="黑体"/>
          <w:sz w:val="32"/>
          <w:szCs w:val="32"/>
        </w:rPr>
        <w:t>2018</w:t>
      </w:r>
      <w:r>
        <w:rPr>
          <w:rFonts w:eastAsia="黑体" w:hint="eastAsia"/>
          <w:sz w:val="32"/>
          <w:szCs w:val="32"/>
        </w:rPr>
        <w:t>年部门决算情况说明</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一、收入支出决算总体情况说明</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二、收入决算情况说明</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三、支出决算情况说明</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四、财政拨款收入支出决算情况说明</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五、一般公共预算财政拨款</w:t>
      </w:r>
      <w:r>
        <w:rPr>
          <w:rFonts w:eastAsia="Times New Roman"/>
          <w:sz w:val="32"/>
          <w:szCs w:val="32"/>
        </w:rPr>
        <w:t>“</w:t>
      </w:r>
      <w:r>
        <w:rPr>
          <w:rFonts w:ascii="宋体" w:hAnsi="宋体" w:cs="宋体" w:hint="eastAsia"/>
          <w:sz w:val="32"/>
          <w:szCs w:val="32"/>
        </w:rPr>
        <w:t>三公</w:t>
      </w:r>
      <w:r>
        <w:rPr>
          <w:rFonts w:eastAsia="Times New Roman"/>
          <w:sz w:val="32"/>
          <w:szCs w:val="32"/>
        </w:rPr>
        <w:t>”</w:t>
      </w:r>
      <w:r>
        <w:rPr>
          <w:rFonts w:ascii="宋体" w:hAnsi="宋体" w:cs="宋体" w:hint="eastAsia"/>
          <w:sz w:val="32"/>
          <w:szCs w:val="32"/>
        </w:rPr>
        <w:t>经费支出决算情况说明</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六、预算绩效情况说明</w:t>
      </w:r>
    </w:p>
    <w:p w:rsidR="00AB1395" w:rsidRDefault="00AB1395">
      <w:pPr>
        <w:widowControl/>
        <w:spacing w:line="580" w:lineRule="exact"/>
        <w:ind w:left="640" w:firstLineChars="200" w:firstLine="640"/>
        <w:rPr>
          <w:rFonts w:eastAsia="Times New Roman"/>
          <w:sz w:val="32"/>
          <w:szCs w:val="32"/>
        </w:rPr>
      </w:pPr>
      <w:r>
        <w:rPr>
          <w:rFonts w:ascii="宋体" w:hAnsi="宋体" w:cs="宋体" w:hint="eastAsia"/>
          <w:sz w:val="32"/>
          <w:szCs w:val="32"/>
        </w:rPr>
        <w:t>七、其他重要事项的说明</w:t>
      </w:r>
    </w:p>
    <w:p w:rsidR="00AB1395" w:rsidRDefault="00AB1395">
      <w:pPr>
        <w:widowControl/>
        <w:spacing w:line="580" w:lineRule="exact"/>
        <w:ind w:firstLineChars="200" w:firstLine="640"/>
        <w:rPr>
          <w:rFonts w:eastAsia="黑体"/>
          <w:sz w:val="32"/>
          <w:szCs w:val="32"/>
        </w:rPr>
      </w:pPr>
      <w:r>
        <w:rPr>
          <w:rFonts w:eastAsia="黑体" w:hint="eastAsia"/>
          <w:sz w:val="32"/>
          <w:szCs w:val="32"/>
        </w:rPr>
        <w:t>第四部分名词解释</w:t>
      </w:r>
    </w:p>
    <w:p w:rsidR="00AB1395" w:rsidRDefault="00AB1395">
      <w:pPr>
        <w:widowControl/>
        <w:spacing w:line="580" w:lineRule="exact"/>
        <w:ind w:firstLineChars="200" w:firstLine="640"/>
        <w:rPr>
          <w:rFonts w:eastAsia="黑体"/>
          <w:sz w:val="32"/>
          <w:szCs w:val="32"/>
        </w:rPr>
      </w:pPr>
    </w:p>
    <w:p w:rsidR="00AB1395" w:rsidRDefault="00AB1395">
      <w:pPr>
        <w:widowControl/>
        <w:spacing w:line="580" w:lineRule="exact"/>
        <w:ind w:firstLineChars="200" w:firstLine="640"/>
        <w:rPr>
          <w:rFonts w:eastAsia="黑体"/>
          <w:sz w:val="32"/>
          <w:szCs w:val="32"/>
        </w:rPr>
      </w:pPr>
    </w:p>
    <w:p w:rsidR="00AB1395" w:rsidRDefault="00AB1395">
      <w:pPr>
        <w:widowControl/>
        <w:spacing w:line="580" w:lineRule="exact"/>
        <w:ind w:firstLineChars="200" w:firstLine="640"/>
        <w:rPr>
          <w:rFonts w:eastAsia="黑体"/>
          <w:sz w:val="32"/>
          <w:szCs w:val="32"/>
        </w:rPr>
      </w:pPr>
    </w:p>
    <w:p w:rsidR="00AB1395" w:rsidRDefault="00AB1395">
      <w:pPr>
        <w:widowControl/>
        <w:spacing w:line="580" w:lineRule="exact"/>
        <w:ind w:firstLineChars="200" w:firstLine="640"/>
        <w:rPr>
          <w:rFonts w:eastAsia="黑体"/>
          <w:sz w:val="32"/>
          <w:szCs w:val="32"/>
        </w:rPr>
      </w:pPr>
    </w:p>
    <w:p w:rsidR="00AB1395" w:rsidRDefault="00AB1395">
      <w:r>
        <w:br w:type="page"/>
      </w:r>
    </w:p>
    <w:p w:rsidR="00AB1395" w:rsidRDefault="00AB1395"/>
    <w:p w:rsidR="00AB1395" w:rsidRDefault="00AB1395"/>
    <w:p w:rsidR="00AB1395" w:rsidRDefault="00AB1395"/>
    <w:p w:rsidR="00AB1395" w:rsidRDefault="00AB1395"/>
    <w:p w:rsidR="00AB1395" w:rsidRDefault="00AB1395"/>
    <w:p w:rsidR="00AB1395" w:rsidRDefault="00AB1395"/>
    <w:p w:rsidR="00AB1395" w:rsidRDefault="00AB1395">
      <w:pPr>
        <w:widowControl/>
        <w:jc w:val="center"/>
        <w:rPr>
          <w:color w:val="000000"/>
          <w:sz w:val="96"/>
          <w:szCs w:val="96"/>
        </w:rPr>
      </w:pPr>
      <w:r>
        <w:rPr>
          <w:rFonts w:ascii="黑体" w:eastAsia="黑体" w:hAnsi="宋体" w:hint="eastAsia"/>
          <w:color w:val="000000"/>
          <w:sz w:val="96"/>
          <w:szCs w:val="96"/>
        </w:rPr>
        <w:t>第一部分</w:t>
      </w:r>
      <w:r>
        <w:rPr>
          <w:rFonts w:ascii="黑体" w:eastAsia="黑体" w:hAnsi="宋体"/>
          <w:color w:val="000000"/>
          <w:sz w:val="96"/>
          <w:szCs w:val="96"/>
        </w:rPr>
        <w:t xml:space="preserve">  </w:t>
      </w:r>
      <w:r>
        <w:rPr>
          <w:rFonts w:ascii="黑体" w:eastAsia="黑体" w:hAnsi="宋体" w:hint="eastAsia"/>
          <w:color w:val="000000"/>
          <w:sz w:val="96"/>
          <w:szCs w:val="96"/>
        </w:rPr>
        <w:t>部门概况</w:t>
      </w:r>
    </w:p>
    <w:p w:rsidR="00AB1395" w:rsidRDefault="00AB1395"/>
    <w:p w:rsidR="00AB1395" w:rsidRDefault="00AB1395"/>
    <w:p w:rsidR="00AB1395" w:rsidRDefault="00AB1395"/>
    <w:p w:rsidR="00AB1395" w:rsidRDefault="00AB1395"/>
    <w:p w:rsidR="00AB1395" w:rsidRDefault="00AB1395"/>
    <w:p w:rsidR="00AB1395" w:rsidRDefault="00AB1395"/>
    <w:p w:rsidR="00AB1395" w:rsidRDefault="00AB1395"/>
    <w:p w:rsidR="00AB1395" w:rsidRDefault="00AB1395"/>
    <w:p w:rsidR="00AB1395" w:rsidRDefault="00AB1395" w:rsidP="00246B85">
      <w:pPr>
        <w:pStyle w:val="1"/>
        <w:numPr>
          <w:ilvl w:val="0"/>
          <w:numId w:val="13"/>
        </w:numPr>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部门职责</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霸州市纪律检查委员会与霸州市监察委员会合署办公，实行一套工作机构，两个机关名称的体制，履行党的纪律检查和政府行政监察两种职能，对霸州市委、霸州市人民政府和廊坊市纪委、廊坊市监察委员会负责并报告工作。</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（一）主管全市党的纪律检查工作。维护党的章程和其他党内法规，协助市委加强党风廉政建设，检查党的路线、方针、政策和决议的执行情况。</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主管全市行政监察工作。负责贯彻落实党中央、国务院和省、市人民政府有关行政监察工作的决定，监督检查市人民政府各部门及其国家公务员和各乡镇（区办）人民政府及其领导人员执行国家政策和法律法规以及国民经济和社会发展计划、市政府颁发的决定和命令的情况。</w:t>
      </w:r>
      <w:r>
        <w:rPr>
          <w:rFonts w:ascii="仿宋_GB2312" w:eastAsia="仿宋_GB2312" w:hAnsi="仿宋_GB2312" w:cs="仿宋_GB2312"/>
          <w:sz w:val="32"/>
          <w:szCs w:val="32"/>
        </w:rPr>
        <w:t xml:space="preserve"> </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检查并处理市委和县级国家机关各部门、各乡镇（区办）党的组织和市委管理的党员领导干部违反党的章程及其他党内法规的案件，决定或取消对这些案件中的党的处分；受理党员的控告、检举和申诉；必要时直接查处下级党的纪律检查机构管辖范围内的比较重要或复杂的案件。</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负责处理市人民政府各部门及其国家公务员，各乡镇（区办）人民政府及其领导人员违反国家政策、法律法规以及违反政纪的行为，并根据责任人所犯错误的情节轻重，作出撤职及撤职以下的行政处分（对涉及选举产生的领导干部按法定程序办理）；受理监察对象不服政纪处分的申诉；受理个人或单位对监察对象违纪行为的检举、控告。</w:t>
      </w:r>
      <w:r>
        <w:rPr>
          <w:rFonts w:ascii="仿宋_GB2312" w:eastAsia="仿宋_GB2312" w:hAnsi="仿宋_GB2312" w:cs="仿宋_GB2312"/>
          <w:sz w:val="32"/>
          <w:szCs w:val="32"/>
        </w:rPr>
        <w:t xml:space="preserve">    </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（五）负责作出关于维护党纪、政纪的决定，制定党风党纪和清正廉洁教育规划，配合有关部门做好纪检监察工作方针、政策的宣传工作，对共产党员和国家公务员进行遵守纪律、廉洁勤政的教育工作。</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（六）负责党纪政纪有关制度、规定的研究、制定；配合立法机关和政府法制部门制定有关行政规章；结合本市特点和市情，做好纪检监察重大课题的调研工作。</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（七）调查研究市人民政府各部门和各乡镇（区办）人民政府制定有关政策规定的情况，对其违反国家法律和有损国家利益的条款，提出纠正或修改的建议；变更或撤销下级纪检监察部门不适当的决定和规定。</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（八）会同有关部门以及各乡镇（区办）党委、政府做好纪检监察干部的管理工作；考察、考核市直各单位、各乡镇（区办）</w:t>
      </w:r>
      <w:r>
        <w:rPr>
          <w:rFonts w:ascii="仿宋_GB2312" w:eastAsia="仿宋_GB2312" w:hAnsi="仿宋_GB2312" w:cs="仿宋_GB2312" w:hint="eastAsia"/>
          <w:sz w:val="32"/>
          <w:szCs w:val="32"/>
        </w:rPr>
        <w:lastRenderedPageBreak/>
        <w:t>纪检监察干部人选及市纪委、监察局派驻各部门的纪检组和纪委各室的领导干部人选并提出任免职务的意见；组织和指导纪检监察系统干部培训工作。</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（九）承办市委、市人民政府和廊坊市纪委、廊坊市监察局交办的其他任务。</w:t>
      </w:r>
    </w:p>
    <w:p w:rsidR="00AB1395" w:rsidRDefault="00AB1395" w:rsidP="00246B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监察委员会已发行使监察权，主要职能是维护宪法和法律法规权威；依法监察公职人员行使公权力情况，调查职务违法和职务犯罪；开展廉政建设和反腐败工作。</w:t>
      </w:r>
    </w:p>
    <w:p w:rsidR="00AB1395" w:rsidRPr="00246B85" w:rsidRDefault="00AB1395" w:rsidP="00246B85">
      <w:r>
        <w:rPr>
          <w:rFonts w:ascii="仿宋_GB2312" w:eastAsia="仿宋_GB2312" w:hAnsi="仿宋_GB2312" w:cs="仿宋_GB2312" w:hint="eastAsia"/>
          <w:sz w:val="32"/>
          <w:szCs w:val="32"/>
        </w:rPr>
        <w:t>监察委员会主要职责是监督、调查、处置。一是监督：对公职人员开展廉政教育，对其依法履职、秉公用权、廉洁从政从业以及道德操守情况进行监督检查。二是调查：对涉嫌贪污贿赂、滥用职权、玩忽职守、权力寻租、利益输送、徇私舞弊以及浪费国家资财等职务违法和职务犯罪进行调查。三是处置：对违反的公职人员依法作出政务处分决定，对履行职责不力、失职失责的领导人员进行问责，对涉嫌职务犯罪的将调查结果已送检察机关依法提起公诉，对在行使职权中存在的问题提出监察建议。</w:t>
      </w:r>
    </w:p>
    <w:p w:rsidR="00AB1395" w:rsidRDefault="00AB1395">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AB1395" w:rsidRDefault="00AB1395">
      <w:pPr>
        <w:spacing w:after="0" w:line="560" w:lineRule="exact"/>
        <w:rPr>
          <w:rFonts w:ascii="??_GB2312" w:eastAsia="Times New Roman" w:hAnsi="Cambria" w:cs="ArialUnicodeMS"/>
          <w:kern w:val="0"/>
          <w:sz w:val="32"/>
          <w:szCs w:val="32"/>
        </w:rPr>
      </w:pPr>
      <w:r>
        <w:rPr>
          <w:rFonts w:ascii="??_GB2312" w:eastAsia="Times New Roman" w:hAnsi="Cambria" w:cs="ArialUnicodeMS"/>
          <w:kern w:val="0"/>
          <w:sz w:val="32"/>
          <w:szCs w:val="32"/>
        </w:rPr>
        <w:t>从决算编报单位构成看，纳入</w:t>
      </w:r>
      <w:r>
        <w:rPr>
          <w:rFonts w:ascii="??_GB2312" w:eastAsia="Times New Roman" w:hAnsi="Cambria" w:cs="ArialUnicodeMS"/>
          <w:kern w:val="0"/>
          <w:sz w:val="32"/>
          <w:szCs w:val="32"/>
        </w:rPr>
        <w:t xml:space="preserve">2018 </w:t>
      </w:r>
      <w:r>
        <w:rPr>
          <w:rFonts w:ascii="??_GB2312" w:eastAsia="Times New Roman" w:hAnsi="Cambria" w:cs="ArialUnicodeMS"/>
          <w:kern w:val="0"/>
          <w:sz w:val="32"/>
          <w:szCs w:val="32"/>
        </w:rPr>
        <w:t>年度本部门决算汇编范围的独立核算单位（以下简称</w:t>
      </w:r>
      <w:r>
        <w:rPr>
          <w:rFonts w:ascii="??_GB2312" w:eastAsia="Times New Roman" w:hAnsi="Cambria" w:cs="ArialUnicodeMS"/>
          <w:kern w:val="0"/>
          <w:sz w:val="32"/>
          <w:szCs w:val="32"/>
        </w:rPr>
        <w:t>“</w:t>
      </w:r>
      <w:r>
        <w:rPr>
          <w:rFonts w:ascii="??_GB2312" w:eastAsia="Times New Roman" w:hAnsi="Cambria" w:cs="ArialUnicodeMS"/>
          <w:kern w:val="0"/>
          <w:sz w:val="32"/>
          <w:szCs w:val="32"/>
        </w:rPr>
        <w:t>单位</w:t>
      </w:r>
      <w:r>
        <w:rPr>
          <w:rFonts w:ascii="??_GB2312" w:eastAsia="Times New Roman" w:hAnsi="Cambria" w:cs="ArialUnicodeMS"/>
          <w:kern w:val="0"/>
          <w:sz w:val="32"/>
          <w:szCs w:val="32"/>
        </w:rPr>
        <w:t>”</w:t>
      </w:r>
      <w:r>
        <w:rPr>
          <w:rFonts w:ascii="??_GB2312" w:eastAsia="Times New Roman" w:hAnsi="Cambria" w:cs="ArialUnicodeMS"/>
          <w:kern w:val="0"/>
          <w:sz w:val="32"/>
          <w:szCs w:val="32"/>
        </w:rPr>
        <w:t>）共</w:t>
      </w:r>
      <w:r>
        <w:rPr>
          <w:rFonts w:ascii="??_GB2312" w:hAnsi="Cambria" w:cs="ArialUnicodeMS"/>
          <w:kern w:val="0"/>
          <w:sz w:val="32"/>
          <w:szCs w:val="32"/>
        </w:rPr>
        <w:t>1</w:t>
      </w:r>
      <w:r>
        <w:rPr>
          <w:rFonts w:ascii="??_GB2312" w:eastAsia="Times New Roman" w:hAnsi="Cambria" w:cs="ArialUnicodeMS"/>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3485"/>
        <w:gridCol w:w="2445"/>
        <w:gridCol w:w="2665"/>
      </w:tblGrid>
      <w:tr w:rsidR="00AB1395" w:rsidRPr="00E304DA" w:rsidTr="0033248B">
        <w:trPr>
          <w:trHeight w:val="811"/>
          <w:jc w:val="center"/>
        </w:trPr>
        <w:tc>
          <w:tcPr>
            <w:tcW w:w="985" w:type="dxa"/>
            <w:vAlign w:val="center"/>
          </w:tcPr>
          <w:p w:rsidR="00AB1395" w:rsidRPr="00606740" w:rsidRDefault="00AB1395" w:rsidP="0033248B">
            <w:pPr>
              <w:spacing w:after="0" w:line="560" w:lineRule="exact"/>
              <w:jc w:val="center"/>
              <w:rPr>
                <w:rFonts w:ascii="方正书宋_GBK" w:eastAsia="方正书宋_GBK" w:hAnsi="方正粗黑宋简体" w:cs="ArialUnicodeMS"/>
                <w:b/>
                <w:bCs/>
                <w:kern w:val="0"/>
                <w:szCs w:val="21"/>
              </w:rPr>
            </w:pPr>
            <w:r w:rsidRPr="00606740">
              <w:rPr>
                <w:rFonts w:ascii="方正书宋_GBK" w:eastAsia="方正书宋_GBK" w:hAnsi="方正粗黑宋简体" w:cs="ArialUnicodeMS" w:hint="eastAsia"/>
                <w:b/>
                <w:bCs/>
                <w:kern w:val="0"/>
                <w:szCs w:val="21"/>
              </w:rPr>
              <w:lastRenderedPageBreak/>
              <w:t>序号</w:t>
            </w:r>
          </w:p>
        </w:tc>
        <w:tc>
          <w:tcPr>
            <w:tcW w:w="3485" w:type="dxa"/>
            <w:vAlign w:val="center"/>
          </w:tcPr>
          <w:p w:rsidR="00AB1395" w:rsidRDefault="00AB1395" w:rsidP="00246B85">
            <w:pPr>
              <w:spacing w:line="300" w:lineRule="exact"/>
              <w:jc w:val="center"/>
              <w:rPr>
                <w:rFonts w:ascii="方正书宋_GBK" w:eastAsia="方正书宋_GBK"/>
                <w:bCs/>
              </w:rPr>
            </w:pPr>
            <w:r>
              <w:rPr>
                <w:rFonts w:ascii="方正书宋_GBK" w:eastAsia="方正书宋_GBK" w:hint="eastAsia"/>
                <w:bCs/>
              </w:rPr>
              <w:t>单位名称</w:t>
            </w:r>
          </w:p>
        </w:tc>
        <w:tc>
          <w:tcPr>
            <w:tcW w:w="2445" w:type="dxa"/>
            <w:vAlign w:val="center"/>
          </w:tcPr>
          <w:p w:rsidR="00AB1395" w:rsidRDefault="00AB1395" w:rsidP="00246B85">
            <w:pPr>
              <w:spacing w:line="300" w:lineRule="exact"/>
              <w:jc w:val="center"/>
              <w:rPr>
                <w:rFonts w:ascii="方正书宋_GBK" w:eastAsia="方正书宋_GBK"/>
                <w:bCs/>
              </w:rPr>
            </w:pPr>
            <w:r>
              <w:rPr>
                <w:rFonts w:ascii="方正书宋_GBK" w:eastAsia="方正书宋_GBK" w:hint="eastAsia"/>
                <w:bCs/>
              </w:rPr>
              <w:t>单位性质</w:t>
            </w:r>
          </w:p>
        </w:tc>
        <w:tc>
          <w:tcPr>
            <w:tcW w:w="2665" w:type="dxa"/>
            <w:vAlign w:val="center"/>
          </w:tcPr>
          <w:p w:rsidR="00AB1395" w:rsidRDefault="00AB1395" w:rsidP="00246B85">
            <w:pPr>
              <w:spacing w:line="300" w:lineRule="exact"/>
              <w:jc w:val="center"/>
              <w:rPr>
                <w:rFonts w:ascii="方正书宋_GBK" w:eastAsia="方正书宋_GBK"/>
                <w:bCs/>
              </w:rPr>
            </w:pPr>
            <w:r>
              <w:rPr>
                <w:rFonts w:ascii="方正书宋_GBK" w:eastAsia="方正书宋_GBK" w:hint="eastAsia"/>
                <w:bCs/>
              </w:rPr>
              <w:t>经费形式</w:t>
            </w:r>
          </w:p>
        </w:tc>
      </w:tr>
      <w:tr w:rsidR="00AB1395" w:rsidRPr="00E304DA" w:rsidTr="00246B85">
        <w:trPr>
          <w:trHeight w:val="596"/>
          <w:jc w:val="center"/>
        </w:trPr>
        <w:tc>
          <w:tcPr>
            <w:tcW w:w="985" w:type="dxa"/>
          </w:tcPr>
          <w:p w:rsidR="00AB1395" w:rsidRPr="00606740" w:rsidRDefault="00AB1395" w:rsidP="0033248B">
            <w:pPr>
              <w:spacing w:after="0" w:line="560" w:lineRule="exact"/>
              <w:jc w:val="center"/>
              <w:rPr>
                <w:rFonts w:ascii="方正粗黑宋简体" w:eastAsia="方正粗黑宋简体" w:hAnsi="方正粗黑宋简体" w:cs="ArialUnicodeMS"/>
                <w:kern w:val="0"/>
                <w:szCs w:val="21"/>
              </w:rPr>
            </w:pPr>
            <w:r w:rsidRPr="00606740">
              <w:rPr>
                <w:rFonts w:ascii="方正粗黑宋简体" w:eastAsia="方正粗黑宋简体" w:hAnsi="方正粗黑宋简体" w:cs="ArialUnicodeMS"/>
                <w:kern w:val="0"/>
                <w:szCs w:val="21"/>
              </w:rPr>
              <w:t>1</w:t>
            </w:r>
          </w:p>
        </w:tc>
        <w:tc>
          <w:tcPr>
            <w:tcW w:w="3485" w:type="dxa"/>
            <w:vAlign w:val="center"/>
          </w:tcPr>
          <w:p w:rsidR="00AB1395" w:rsidRDefault="00AB1395" w:rsidP="00246B85">
            <w:pPr>
              <w:spacing w:line="300" w:lineRule="exact"/>
              <w:ind w:firstLineChars="500" w:firstLine="1050"/>
              <w:jc w:val="left"/>
              <w:rPr>
                <w:rFonts w:ascii="方正书宋_GBK" w:eastAsia="方正书宋_GBK"/>
              </w:rPr>
            </w:pPr>
            <w:r>
              <w:rPr>
                <w:rFonts w:ascii="方正书宋_GBK" w:eastAsia="方正书宋_GBK" w:hint="eastAsia"/>
              </w:rPr>
              <w:t>霸州市纪检委</w:t>
            </w:r>
          </w:p>
        </w:tc>
        <w:tc>
          <w:tcPr>
            <w:tcW w:w="2445" w:type="dxa"/>
            <w:vAlign w:val="center"/>
          </w:tcPr>
          <w:p w:rsidR="00AB1395" w:rsidRDefault="00AB1395" w:rsidP="00246B85">
            <w:pPr>
              <w:spacing w:line="300" w:lineRule="exact"/>
              <w:jc w:val="center"/>
              <w:rPr>
                <w:rFonts w:ascii="方正书宋_GBK" w:eastAsia="方正书宋_GBK"/>
              </w:rPr>
            </w:pPr>
            <w:r>
              <w:rPr>
                <w:rFonts w:ascii="方正书宋_GBK" w:eastAsia="方正书宋_GBK" w:hint="eastAsia"/>
              </w:rPr>
              <w:t>行政</w:t>
            </w:r>
          </w:p>
        </w:tc>
        <w:tc>
          <w:tcPr>
            <w:tcW w:w="2665" w:type="dxa"/>
            <w:vAlign w:val="center"/>
          </w:tcPr>
          <w:p w:rsidR="00AB1395" w:rsidRDefault="00AB1395" w:rsidP="00246B85">
            <w:pPr>
              <w:spacing w:line="300" w:lineRule="exact"/>
              <w:jc w:val="center"/>
              <w:rPr>
                <w:rFonts w:ascii="方正书宋_GBK" w:eastAsia="方正书宋_GBK"/>
              </w:rPr>
            </w:pPr>
            <w:r>
              <w:rPr>
                <w:rFonts w:ascii="方正书宋_GBK" w:eastAsia="方正书宋_GBK" w:hint="eastAsia"/>
              </w:rPr>
              <w:t>财政拨款</w:t>
            </w:r>
          </w:p>
        </w:tc>
      </w:tr>
      <w:tr w:rsidR="00AB1395" w:rsidRPr="00E304DA" w:rsidTr="0033248B">
        <w:trPr>
          <w:trHeight w:val="596"/>
          <w:jc w:val="center"/>
        </w:trPr>
        <w:tc>
          <w:tcPr>
            <w:tcW w:w="985" w:type="dxa"/>
          </w:tcPr>
          <w:p w:rsidR="00AB1395" w:rsidRPr="00606740" w:rsidRDefault="00AB1395" w:rsidP="0033248B">
            <w:pPr>
              <w:spacing w:after="0" w:line="560" w:lineRule="exact"/>
              <w:jc w:val="center"/>
              <w:rPr>
                <w:rFonts w:ascii="方正粗黑宋简体" w:eastAsia="方正粗黑宋简体" w:hAnsi="方正粗黑宋简体" w:cs="ArialUnicodeMS"/>
                <w:kern w:val="0"/>
                <w:szCs w:val="21"/>
              </w:rPr>
            </w:pPr>
            <w:r w:rsidRPr="00606740">
              <w:rPr>
                <w:rFonts w:ascii="方正粗黑宋简体" w:eastAsia="方正粗黑宋简体" w:hAnsi="方正粗黑宋简体" w:cs="ArialUnicodeMS"/>
                <w:kern w:val="0"/>
                <w:szCs w:val="21"/>
              </w:rPr>
              <w:t>2</w:t>
            </w:r>
          </w:p>
        </w:tc>
        <w:tc>
          <w:tcPr>
            <w:tcW w:w="3485" w:type="dxa"/>
          </w:tcPr>
          <w:p w:rsidR="00AB1395" w:rsidRPr="00E304DA" w:rsidRDefault="00AB1395" w:rsidP="0033248B">
            <w:pPr>
              <w:spacing w:after="0" w:line="560" w:lineRule="exact"/>
              <w:rPr>
                <w:rFonts w:ascii="方正粗黑宋简体" w:eastAsia="方正粗黑宋简体" w:hAnsi="方正粗黑宋简体" w:cs="ArialUnicodeMS"/>
                <w:kern w:val="0"/>
                <w:sz w:val="28"/>
                <w:szCs w:val="28"/>
              </w:rPr>
            </w:pPr>
          </w:p>
        </w:tc>
        <w:tc>
          <w:tcPr>
            <w:tcW w:w="2445" w:type="dxa"/>
          </w:tcPr>
          <w:p w:rsidR="00AB1395" w:rsidRPr="00E304DA" w:rsidRDefault="00AB1395" w:rsidP="0033248B">
            <w:pPr>
              <w:spacing w:after="0" w:line="560" w:lineRule="exact"/>
              <w:jc w:val="center"/>
              <w:rPr>
                <w:rFonts w:ascii="方正粗黑宋简体" w:eastAsia="方正粗黑宋简体" w:hAnsi="方正粗黑宋简体" w:cs="ArialUnicodeMS"/>
                <w:kern w:val="0"/>
                <w:sz w:val="28"/>
                <w:szCs w:val="28"/>
              </w:rPr>
            </w:pPr>
          </w:p>
        </w:tc>
        <w:tc>
          <w:tcPr>
            <w:tcW w:w="2665" w:type="dxa"/>
          </w:tcPr>
          <w:p w:rsidR="00AB1395" w:rsidRPr="00E304DA" w:rsidRDefault="00AB1395" w:rsidP="0033248B">
            <w:pPr>
              <w:spacing w:after="0" w:line="560" w:lineRule="exact"/>
              <w:jc w:val="center"/>
              <w:rPr>
                <w:rFonts w:ascii="方正粗黑宋简体" w:eastAsia="方正粗黑宋简体" w:hAnsi="方正粗黑宋简体" w:cs="ArialUnicodeMS"/>
                <w:kern w:val="0"/>
                <w:sz w:val="28"/>
                <w:szCs w:val="28"/>
              </w:rPr>
            </w:pPr>
          </w:p>
        </w:tc>
      </w:tr>
      <w:tr w:rsidR="00AB1395" w:rsidRPr="00E304DA" w:rsidTr="0033248B">
        <w:trPr>
          <w:trHeight w:val="596"/>
          <w:jc w:val="center"/>
        </w:trPr>
        <w:tc>
          <w:tcPr>
            <w:tcW w:w="985" w:type="dxa"/>
          </w:tcPr>
          <w:p w:rsidR="00AB1395" w:rsidRPr="00606740" w:rsidRDefault="00AB1395" w:rsidP="0033248B">
            <w:pPr>
              <w:spacing w:after="0" w:line="560" w:lineRule="exact"/>
              <w:jc w:val="center"/>
              <w:rPr>
                <w:rFonts w:ascii="方正粗黑宋简体" w:eastAsia="方正粗黑宋简体" w:hAnsi="方正粗黑宋简体" w:cs="ArialUnicodeMS"/>
                <w:kern w:val="0"/>
                <w:szCs w:val="21"/>
              </w:rPr>
            </w:pPr>
            <w:r w:rsidRPr="00606740">
              <w:rPr>
                <w:rFonts w:ascii="方正粗黑宋简体" w:eastAsia="方正粗黑宋简体" w:hAnsi="方正粗黑宋简体" w:cs="ArialUnicodeMS"/>
                <w:kern w:val="0"/>
                <w:szCs w:val="21"/>
              </w:rPr>
              <w:t>3</w:t>
            </w:r>
          </w:p>
        </w:tc>
        <w:tc>
          <w:tcPr>
            <w:tcW w:w="3485" w:type="dxa"/>
          </w:tcPr>
          <w:p w:rsidR="00AB1395" w:rsidRPr="00E304DA" w:rsidRDefault="00AB1395" w:rsidP="0033248B">
            <w:pPr>
              <w:spacing w:after="0" w:line="560" w:lineRule="exact"/>
              <w:rPr>
                <w:rFonts w:ascii="方正粗黑宋简体" w:eastAsia="方正粗黑宋简体" w:hAnsi="方正粗黑宋简体" w:cs="ArialUnicodeMS"/>
                <w:kern w:val="0"/>
                <w:sz w:val="28"/>
                <w:szCs w:val="28"/>
              </w:rPr>
            </w:pPr>
          </w:p>
        </w:tc>
        <w:tc>
          <w:tcPr>
            <w:tcW w:w="2445" w:type="dxa"/>
          </w:tcPr>
          <w:p w:rsidR="00AB1395" w:rsidRPr="00E304DA" w:rsidRDefault="00AB1395" w:rsidP="0033248B">
            <w:pPr>
              <w:spacing w:after="0" w:line="560" w:lineRule="exact"/>
              <w:jc w:val="center"/>
              <w:rPr>
                <w:rFonts w:ascii="方正粗黑宋简体" w:eastAsia="方正粗黑宋简体" w:hAnsi="方正粗黑宋简体" w:cs="ArialUnicodeMS"/>
                <w:kern w:val="0"/>
                <w:sz w:val="28"/>
                <w:szCs w:val="28"/>
              </w:rPr>
            </w:pPr>
          </w:p>
        </w:tc>
        <w:tc>
          <w:tcPr>
            <w:tcW w:w="2665" w:type="dxa"/>
          </w:tcPr>
          <w:p w:rsidR="00AB1395" w:rsidRPr="00E304DA" w:rsidRDefault="00AB1395" w:rsidP="0033248B">
            <w:pPr>
              <w:spacing w:after="0" w:line="560" w:lineRule="exact"/>
              <w:jc w:val="center"/>
              <w:rPr>
                <w:rFonts w:ascii="方正粗黑宋简体" w:eastAsia="方正粗黑宋简体" w:hAnsi="方正粗黑宋简体" w:cs="ArialUnicodeMS"/>
                <w:kern w:val="0"/>
                <w:sz w:val="28"/>
                <w:szCs w:val="28"/>
              </w:rPr>
            </w:pPr>
          </w:p>
        </w:tc>
      </w:tr>
      <w:tr w:rsidR="00AB1395" w:rsidRPr="00E304DA" w:rsidTr="0033248B">
        <w:trPr>
          <w:trHeight w:val="606"/>
          <w:jc w:val="center"/>
        </w:trPr>
        <w:tc>
          <w:tcPr>
            <w:tcW w:w="985" w:type="dxa"/>
          </w:tcPr>
          <w:p w:rsidR="00AB1395" w:rsidRPr="00E304DA" w:rsidRDefault="00AB1395" w:rsidP="0033248B">
            <w:pPr>
              <w:spacing w:after="0" w:line="560" w:lineRule="exact"/>
              <w:jc w:val="center"/>
              <w:rPr>
                <w:rFonts w:ascii="方正粗黑宋简体" w:eastAsia="方正粗黑宋简体" w:hAnsi="方正粗黑宋简体" w:cs="ArialUnicodeMS"/>
                <w:kern w:val="0"/>
                <w:sz w:val="28"/>
                <w:szCs w:val="28"/>
              </w:rPr>
            </w:pPr>
            <w:r w:rsidRPr="00E304DA">
              <w:rPr>
                <w:rFonts w:ascii="方正粗黑宋简体" w:eastAsia="方正粗黑宋简体" w:hAnsi="方正粗黑宋简体" w:cs="ArialUnicodeMS" w:hint="eastAsia"/>
                <w:kern w:val="0"/>
                <w:sz w:val="28"/>
                <w:szCs w:val="28"/>
              </w:rPr>
              <w:t>……</w:t>
            </w:r>
          </w:p>
        </w:tc>
        <w:tc>
          <w:tcPr>
            <w:tcW w:w="3485" w:type="dxa"/>
          </w:tcPr>
          <w:p w:rsidR="00AB1395" w:rsidRPr="00E304DA" w:rsidRDefault="00AB1395" w:rsidP="0033248B">
            <w:pPr>
              <w:spacing w:after="0" w:line="560" w:lineRule="exact"/>
              <w:rPr>
                <w:rFonts w:ascii="方正粗黑宋简体" w:eastAsia="方正粗黑宋简体" w:hAnsi="方正粗黑宋简体" w:cs="ArialUnicodeMS"/>
                <w:kern w:val="0"/>
                <w:sz w:val="28"/>
                <w:szCs w:val="28"/>
              </w:rPr>
            </w:pPr>
            <w:r w:rsidRPr="00E304DA">
              <w:rPr>
                <w:rFonts w:ascii="方正粗黑宋简体" w:eastAsia="方正粗黑宋简体" w:hAnsi="方正粗黑宋简体" w:cs="ArialUnicodeMS" w:hint="eastAsia"/>
                <w:kern w:val="0"/>
                <w:sz w:val="28"/>
                <w:szCs w:val="28"/>
              </w:rPr>
              <w:t>……………</w:t>
            </w:r>
          </w:p>
        </w:tc>
        <w:tc>
          <w:tcPr>
            <w:tcW w:w="2445" w:type="dxa"/>
          </w:tcPr>
          <w:p w:rsidR="00AB1395" w:rsidRPr="00E304DA" w:rsidRDefault="00AB1395" w:rsidP="0033248B">
            <w:pPr>
              <w:spacing w:after="0" w:line="560" w:lineRule="exact"/>
              <w:jc w:val="center"/>
              <w:rPr>
                <w:rFonts w:ascii="方正粗黑宋简体" w:eastAsia="方正粗黑宋简体" w:hAnsi="方正粗黑宋简体" w:cs="ArialUnicodeMS"/>
                <w:kern w:val="0"/>
                <w:sz w:val="28"/>
                <w:szCs w:val="28"/>
              </w:rPr>
            </w:pPr>
          </w:p>
        </w:tc>
        <w:tc>
          <w:tcPr>
            <w:tcW w:w="2665" w:type="dxa"/>
          </w:tcPr>
          <w:p w:rsidR="00AB1395" w:rsidRPr="00E304DA" w:rsidRDefault="00AB1395" w:rsidP="0033248B">
            <w:pPr>
              <w:spacing w:after="0" w:line="560" w:lineRule="exact"/>
              <w:jc w:val="center"/>
              <w:rPr>
                <w:rFonts w:ascii="方正粗黑宋简体" w:eastAsia="方正粗黑宋简体" w:hAnsi="方正粗黑宋简体" w:cs="ArialUnicodeMS"/>
                <w:kern w:val="0"/>
                <w:sz w:val="28"/>
                <w:szCs w:val="28"/>
              </w:rPr>
            </w:pPr>
          </w:p>
        </w:tc>
      </w:tr>
      <w:tr w:rsidR="00AB1395" w:rsidRPr="00E304DA" w:rsidTr="0033248B">
        <w:trPr>
          <w:trHeight w:val="606"/>
          <w:jc w:val="center"/>
        </w:trPr>
        <w:tc>
          <w:tcPr>
            <w:tcW w:w="9580" w:type="dxa"/>
            <w:gridSpan w:val="4"/>
            <w:tcBorders>
              <w:left w:val="nil"/>
              <w:bottom w:val="nil"/>
              <w:right w:val="nil"/>
            </w:tcBorders>
          </w:tcPr>
          <w:p w:rsidR="00AB1395" w:rsidRPr="00E304DA" w:rsidRDefault="00AB1395" w:rsidP="00162A12">
            <w:pPr>
              <w:spacing w:after="0" w:line="560" w:lineRule="exact"/>
              <w:jc w:val="left"/>
              <w:rPr>
                <w:rFonts w:ascii="方正粗黑宋简体" w:eastAsia="方正粗黑宋简体" w:hAnsi="方正粗黑宋简体" w:cs="ArialUnicodeMS"/>
                <w:kern w:val="0"/>
                <w:sz w:val="28"/>
                <w:szCs w:val="28"/>
              </w:rPr>
            </w:pPr>
          </w:p>
        </w:tc>
      </w:tr>
    </w:tbl>
    <w:p w:rsidR="00AB1395" w:rsidRDefault="00AB1395">
      <w:pPr>
        <w:widowControl/>
        <w:spacing w:line="560" w:lineRule="exact"/>
        <w:rPr>
          <w:rFonts w:ascii="黑体" w:eastAsia="黑体" w:hAnsi="Cambria" w:cs="MS-UIGothic,Bold"/>
          <w:bCs/>
          <w:kern w:val="0"/>
          <w:sz w:val="52"/>
          <w:szCs w:val="52"/>
        </w:rPr>
      </w:pPr>
    </w:p>
    <w:p w:rsidR="00AB1395" w:rsidRDefault="00AB1395">
      <w:pPr>
        <w:widowControl/>
        <w:spacing w:line="560" w:lineRule="exact"/>
        <w:jc w:val="center"/>
        <w:rPr>
          <w:rFonts w:ascii="黑体" w:eastAsia="黑体" w:hAnsi="Cambria" w:cs="MS-UIGothic,Bold"/>
          <w:bCs/>
          <w:kern w:val="0"/>
          <w:sz w:val="52"/>
          <w:szCs w:val="52"/>
        </w:rPr>
        <w:sectPr w:rsidR="00AB1395">
          <w:pgSz w:w="11906" w:h="16838"/>
          <w:pgMar w:top="2098" w:right="1474" w:bottom="1984" w:left="1588" w:header="851" w:footer="992" w:gutter="0"/>
          <w:cols w:space="0"/>
          <w:docGrid w:type="lines" w:linePitch="312"/>
        </w:sectPr>
      </w:pPr>
    </w:p>
    <w:p w:rsidR="00AB1395" w:rsidRDefault="00AB1395">
      <w:pPr>
        <w:widowControl/>
        <w:spacing w:line="1200" w:lineRule="exact"/>
        <w:jc w:val="center"/>
        <w:rPr>
          <w:rFonts w:ascii="黑体" w:eastAsia="黑体" w:hAnsi="宋体"/>
          <w:color w:val="000000"/>
          <w:sz w:val="72"/>
          <w:szCs w:val="96"/>
        </w:rPr>
      </w:pPr>
    </w:p>
    <w:p w:rsidR="00AB1395" w:rsidRDefault="00AB1395">
      <w:pPr>
        <w:widowControl/>
        <w:spacing w:line="1200" w:lineRule="exact"/>
        <w:jc w:val="center"/>
        <w:rPr>
          <w:rFonts w:ascii="黑体" w:eastAsia="黑体" w:hAnsi="宋体"/>
          <w:color w:val="000000"/>
          <w:sz w:val="72"/>
          <w:szCs w:val="96"/>
        </w:rPr>
      </w:pPr>
    </w:p>
    <w:p w:rsidR="00AB1395" w:rsidRDefault="00AB1395">
      <w:pPr>
        <w:widowControl/>
        <w:spacing w:line="1200" w:lineRule="exact"/>
        <w:jc w:val="center"/>
        <w:rPr>
          <w:rFonts w:ascii="黑体" w:eastAsia="黑体" w:hAnsi="宋体"/>
          <w:color w:val="000000"/>
          <w:sz w:val="72"/>
          <w:szCs w:val="96"/>
        </w:rPr>
      </w:pPr>
    </w:p>
    <w:p w:rsidR="00AB1395" w:rsidRDefault="00AB1395">
      <w:pPr>
        <w:widowControl/>
        <w:spacing w:line="1200" w:lineRule="exact"/>
        <w:jc w:val="center"/>
        <w:rPr>
          <w:rFonts w:ascii="黑体" w:eastAsia="黑体" w:hAnsi="宋体"/>
          <w:color w:val="000000"/>
          <w:sz w:val="72"/>
          <w:szCs w:val="96"/>
        </w:rPr>
      </w:pPr>
      <w:r>
        <w:rPr>
          <w:rFonts w:ascii="黑体" w:eastAsia="黑体" w:hAnsi="宋体" w:hint="eastAsia"/>
          <w:color w:val="000000"/>
          <w:sz w:val="72"/>
          <w:szCs w:val="96"/>
        </w:rPr>
        <w:t>第二部分</w:t>
      </w:r>
    </w:p>
    <w:p w:rsidR="00AB1395" w:rsidRDefault="00AB1395">
      <w:pPr>
        <w:widowControl/>
        <w:spacing w:line="1200" w:lineRule="exact"/>
        <w:jc w:val="center"/>
        <w:rPr>
          <w:color w:val="000000"/>
          <w:sz w:val="72"/>
          <w:szCs w:val="96"/>
        </w:rPr>
      </w:pPr>
      <w:r>
        <w:rPr>
          <w:rFonts w:ascii="黑体" w:eastAsia="黑体" w:hAnsi="宋体"/>
          <w:color w:val="000000"/>
          <w:sz w:val="72"/>
          <w:szCs w:val="96"/>
        </w:rPr>
        <w:t>2018</w:t>
      </w:r>
      <w:r>
        <w:rPr>
          <w:rFonts w:ascii="黑体" w:eastAsia="黑体" w:hAnsi="宋体" w:hint="eastAsia"/>
          <w:color w:val="000000"/>
          <w:sz w:val="72"/>
          <w:szCs w:val="96"/>
        </w:rPr>
        <w:t>年度部门决算报表</w:t>
      </w:r>
    </w:p>
    <w:p w:rsidR="00AB1395" w:rsidRDefault="00AB1395">
      <w:pPr>
        <w:widowControl/>
        <w:spacing w:line="560" w:lineRule="exact"/>
        <w:jc w:val="center"/>
        <w:rPr>
          <w:rFonts w:ascii="黑体" w:eastAsia="黑体" w:hAnsi="Cambria" w:cs="MS-UIGothic,Bold"/>
          <w:bCs/>
          <w:kern w:val="0"/>
          <w:sz w:val="52"/>
          <w:szCs w:val="52"/>
        </w:rPr>
      </w:pPr>
    </w:p>
    <w:p w:rsidR="00AB1395" w:rsidRDefault="00AB1395">
      <w:pPr>
        <w:widowControl/>
        <w:spacing w:line="560" w:lineRule="exact"/>
        <w:jc w:val="center"/>
        <w:rPr>
          <w:rFonts w:ascii="黑体" w:eastAsia="黑体" w:hAnsi="Cambria" w:cs="MS-UIGothic,Bold"/>
          <w:bCs/>
          <w:kern w:val="0"/>
          <w:sz w:val="52"/>
          <w:szCs w:val="52"/>
        </w:rPr>
      </w:pPr>
    </w:p>
    <w:p w:rsidR="00AB1395" w:rsidRDefault="00AB1395">
      <w:pPr>
        <w:rPr>
          <w:rFonts w:ascii="宋体" w:cs="ArialUnicodeMS"/>
          <w:color w:val="000000"/>
          <w:kern w:val="0"/>
        </w:rPr>
      </w:pPr>
    </w:p>
    <w:p w:rsidR="00AB1395" w:rsidRDefault="00AB1395">
      <w:pPr>
        <w:rPr>
          <w:rFonts w:ascii="宋体" w:cs="ArialUnicodeMS"/>
          <w:color w:val="000000"/>
          <w:kern w:val="0"/>
        </w:rPr>
        <w:sectPr w:rsidR="00AB1395">
          <w:pgSz w:w="11906" w:h="16838"/>
          <w:pgMar w:top="2098" w:right="1474" w:bottom="1984" w:left="1588" w:header="851" w:footer="992" w:gutter="0"/>
          <w:cols w:space="0"/>
          <w:docGrid w:type="lines" w:linePitch="312"/>
        </w:sectPr>
      </w:pPr>
    </w:p>
    <w:tbl>
      <w:tblPr>
        <w:tblW w:w="9300" w:type="dxa"/>
        <w:jc w:val="center"/>
        <w:tblLayout w:type="fixed"/>
        <w:tblCellMar>
          <w:left w:w="0" w:type="dxa"/>
          <w:right w:w="0" w:type="dxa"/>
        </w:tblCellMar>
        <w:tblLook w:val="00A0"/>
      </w:tblPr>
      <w:tblGrid>
        <w:gridCol w:w="2700"/>
        <w:gridCol w:w="567"/>
        <w:gridCol w:w="1336"/>
        <w:gridCol w:w="2700"/>
        <w:gridCol w:w="567"/>
        <w:gridCol w:w="1430"/>
      </w:tblGrid>
      <w:tr w:rsidR="00AB1395">
        <w:trPr>
          <w:trHeight w:val="567"/>
          <w:jc w:val="center"/>
        </w:trPr>
        <w:tc>
          <w:tcPr>
            <w:tcW w:w="9300" w:type="dxa"/>
            <w:gridSpan w:val="6"/>
            <w:tcBorders>
              <w:top w:val="nil"/>
              <w:left w:val="nil"/>
              <w:bottom w:val="nil"/>
              <w:right w:val="nil"/>
            </w:tcBorders>
            <w:tcMar>
              <w:top w:w="15" w:type="dxa"/>
              <w:left w:w="15" w:type="dxa"/>
              <w:right w:w="15" w:type="dxa"/>
            </w:tcMar>
            <w:vAlign w:val="center"/>
          </w:tcPr>
          <w:p w:rsidR="00AB1395" w:rsidRDefault="00AB1395">
            <w:pPr>
              <w:widowControl/>
              <w:spacing w:after="0" w:line="440" w:lineRule="exac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收入支出决算总表</w:t>
            </w:r>
          </w:p>
        </w:tc>
      </w:tr>
      <w:tr w:rsidR="00AB1395">
        <w:trPr>
          <w:trHeight w:val="321"/>
          <w:jc w:val="center"/>
        </w:trPr>
        <w:tc>
          <w:tcPr>
            <w:tcW w:w="2700"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exact"/>
              <w:rPr>
                <w:rFonts w:ascii="Arial" w:hAnsi="Arial" w:cs="Arial"/>
                <w:color w:val="000000"/>
                <w:sz w:val="20"/>
                <w:szCs w:val="20"/>
              </w:rPr>
            </w:pPr>
          </w:p>
        </w:tc>
        <w:tc>
          <w:tcPr>
            <w:tcW w:w="1336"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exact"/>
              <w:rPr>
                <w:rFonts w:ascii="Arial" w:hAnsi="Arial" w:cs="Arial"/>
                <w:color w:val="000000"/>
                <w:sz w:val="20"/>
                <w:szCs w:val="20"/>
              </w:rPr>
            </w:pPr>
          </w:p>
        </w:tc>
        <w:tc>
          <w:tcPr>
            <w:tcW w:w="143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exact"/>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AB1395">
        <w:trPr>
          <w:trHeight w:val="418"/>
          <w:jc w:val="center"/>
        </w:trPr>
        <w:tc>
          <w:tcPr>
            <w:tcW w:w="2700"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exact"/>
              <w:jc w:val="left"/>
              <w:textAlignment w:val="center"/>
              <w:rPr>
                <w:rFonts w:ascii="宋体" w:cs="宋体"/>
                <w:color w:val="000000"/>
                <w:sz w:val="20"/>
                <w:szCs w:val="20"/>
              </w:rPr>
            </w:pPr>
            <w:r>
              <w:rPr>
                <w:rFonts w:ascii="宋体" w:hAnsi="宋体" w:cs="宋体" w:hint="eastAsia"/>
                <w:color w:val="000000"/>
                <w:kern w:val="0"/>
                <w:sz w:val="20"/>
                <w:szCs w:val="20"/>
              </w:rPr>
              <w:t>部门：</w:t>
            </w:r>
            <w:r w:rsidR="00F1625C">
              <w:rPr>
                <w:rFonts w:ascii="宋体" w:hAnsi="宋体" w:cs="宋体" w:hint="eastAsia"/>
                <w:color w:val="000000"/>
                <w:kern w:val="0"/>
                <w:sz w:val="20"/>
                <w:szCs w:val="20"/>
              </w:rPr>
              <w:t>中国共产党</w:t>
            </w:r>
            <w:r w:rsidR="003345A0">
              <w:rPr>
                <w:rFonts w:ascii="宋体" w:hAnsi="宋体" w:cs="宋体" w:hint="eastAsia"/>
                <w:color w:val="000000"/>
                <w:kern w:val="0"/>
                <w:sz w:val="20"/>
                <w:szCs w:val="20"/>
              </w:rPr>
              <w:t>廊坊市</w:t>
            </w:r>
            <w:r w:rsidR="00F1625C">
              <w:rPr>
                <w:rFonts w:ascii="宋体" w:hAnsi="宋体" w:cs="宋体" w:hint="eastAsia"/>
                <w:color w:val="000000"/>
                <w:kern w:val="0"/>
                <w:sz w:val="20"/>
                <w:szCs w:val="20"/>
              </w:rPr>
              <w:t>霸州市纪律检查委员会</w:t>
            </w:r>
          </w:p>
        </w:tc>
        <w:tc>
          <w:tcPr>
            <w:tcW w:w="567"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exact"/>
              <w:rPr>
                <w:rFonts w:ascii="宋体" w:cs="宋体"/>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exact"/>
              <w:rPr>
                <w:rFonts w:ascii="宋体" w:cs="宋体"/>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exact"/>
              <w:rPr>
                <w:rFonts w:asci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exact"/>
              <w:rPr>
                <w:rFonts w:ascii="宋体" w:cs="宋体"/>
                <w:color w:val="000000"/>
                <w:sz w:val="20"/>
                <w:szCs w:val="20"/>
              </w:rPr>
            </w:pPr>
          </w:p>
        </w:tc>
        <w:tc>
          <w:tcPr>
            <w:tcW w:w="143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exact"/>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AB1395">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支出</w:t>
            </w:r>
          </w:p>
        </w:tc>
      </w:tr>
      <w:tr w:rsidR="00AB1395">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金额</w:t>
            </w:r>
          </w:p>
        </w:tc>
      </w:tr>
      <w:tr w:rsidR="00AB1395">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exact"/>
              <w:jc w:val="center"/>
              <w:rPr>
                <w:rFonts w:ascii="宋体" w:cs="宋体"/>
                <w:color w:val="000000"/>
                <w:sz w:val="20"/>
                <w:szCs w:val="20"/>
              </w:rPr>
            </w:pP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exact"/>
              <w:jc w:val="center"/>
              <w:rPr>
                <w:rFonts w:ascii="宋体" w:cs="宋体"/>
                <w:color w:val="000000"/>
                <w:sz w:val="20"/>
                <w:szCs w:val="20"/>
              </w:rPr>
            </w:pP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exact"/>
              <w:jc w:val="center"/>
              <w:textAlignment w:val="center"/>
              <w:rPr>
                <w:rFonts w:ascii="宋体" w:cs="宋体"/>
                <w:color w:val="000000"/>
                <w:sz w:val="20"/>
                <w:szCs w:val="20"/>
              </w:rPr>
            </w:pPr>
            <w:r>
              <w:rPr>
                <w:rFonts w:ascii="宋体" w:hAnsi="宋体" w:cs="宋体"/>
                <w:color w:val="000000"/>
                <w:kern w:val="0"/>
                <w:sz w:val="20"/>
                <w:szCs w:val="20"/>
              </w:rPr>
              <w:t>2</w:t>
            </w:r>
          </w:p>
        </w:tc>
      </w:tr>
      <w:tr w:rsidR="00AB1395">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r>
              <w:rPr>
                <w:rFonts w:ascii="宋体" w:cs="宋体"/>
                <w:color w:val="000000"/>
                <w:sz w:val="20"/>
                <w:szCs w:val="20"/>
              </w:rPr>
              <w:t>1467.31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r>
              <w:rPr>
                <w:rFonts w:ascii="宋体" w:cs="宋体"/>
                <w:color w:val="000000"/>
                <w:sz w:val="20"/>
                <w:szCs w:val="20"/>
              </w:rPr>
              <w:t>1573.25</w:t>
            </w: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18"/>
                <w:szCs w:val="18"/>
              </w:rPr>
            </w:pPr>
            <w:r>
              <w:rPr>
                <w:rFonts w:ascii="宋体" w:cs="宋体"/>
                <w:color w:val="000000"/>
                <w:sz w:val="18"/>
                <w:szCs w:val="18"/>
              </w:rPr>
              <w:t>1467.31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r>
              <w:rPr>
                <w:rFonts w:ascii="宋体" w:cs="宋体"/>
                <w:color w:val="000000"/>
                <w:sz w:val="20"/>
                <w:szCs w:val="20"/>
              </w:rPr>
              <w:t>1573.25</w:t>
            </w:r>
          </w:p>
        </w:tc>
      </w:tr>
      <w:tr w:rsidR="00AB1395">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18"/>
                <w:szCs w:val="18"/>
              </w:rPr>
            </w:pPr>
            <w:r>
              <w:rPr>
                <w:rFonts w:ascii="宋体" w:cs="宋体"/>
                <w:color w:val="000000"/>
                <w:sz w:val="18"/>
                <w:szCs w:val="18"/>
              </w:rPr>
              <w:t>136.71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r>
              <w:rPr>
                <w:rFonts w:ascii="宋体" w:cs="宋体"/>
                <w:color w:val="000000"/>
                <w:sz w:val="20"/>
                <w:szCs w:val="20"/>
              </w:rPr>
              <w:t>30.77</w:t>
            </w:r>
          </w:p>
        </w:tc>
      </w:tr>
      <w:tr w:rsidR="00AB139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center"/>
              <w:textAlignment w:val="center"/>
              <w:rPr>
                <w:rFonts w:asci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18"/>
                <w:szCs w:val="18"/>
              </w:rPr>
            </w:pPr>
            <w:r>
              <w:rPr>
                <w:rFonts w:ascii="宋体" w:cs="宋体"/>
                <w:color w:val="000000"/>
                <w:sz w:val="18"/>
                <w:szCs w:val="18"/>
              </w:rPr>
              <w:t>1604.02</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00" w:lineRule="exact"/>
              <w:jc w:val="center"/>
              <w:textAlignment w:val="center"/>
              <w:rPr>
                <w:rFonts w:asci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00" w:lineRule="exact"/>
              <w:jc w:val="right"/>
              <w:rPr>
                <w:rFonts w:ascii="宋体" w:cs="宋体"/>
                <w:color w:val="000000"/>
                <w:sz w:val="20"/>
                <w:szCs w:val="20"/>
              </w:rPr>
            </w:pPr>
            <w:r>
              <w:rPr>
                <w:rFonts w:ascii="宋体" w:cs="宋体"/>
                <w:color w:val="000000"/>
                <w:sz w:val="20"/>
                <w:szCs w:val="20"/>
              </w:rPr>
              <w:t>1604.02</w:t>
            </w:r>
          </w:p>
        </w:tc>
      </w:tr>
      <w:tr w:rsidR="00AB1395">
        <w:trPr>
          <w:trHeight w:val="417"/>
          <w:jc w:val="center"/>
        </w:trPr>
        <w:tc>
          <w:tcPr>
            <w:tcW w:w="9300" w:type="dxa"/>
            <w:gridSpan w:val="6"/>
            <w:tcBorders>
              <w:top w:val="nil"/>
              <w:left w:val="nil"/>
              <w:bottom w:val="nil"/>
              <w:right w:val="nil"/>
            </w:tcBorders>
            <w:tcMar>
              <w:top w:w="15" w:type="dxa"/>
              <w:left w:w="15" w:type="dxa"/>
              <w:right w:w="15" w:type="dxa"/>
            </w:tcMar>
            <w:vAlign w:val="center"/>
          </w:tcPr>
          <w:p w:rsidR="00AB1395" w:rsidRDefault="00AB1395">
            <w:pPr>
              <w:widowControl/>
              <w:spacing w:after="0" w:line="200" w:lineRule="exact"/>
              <w:jc w:val="left"/>
              <w:textAlignment w:val="center"/>
              <w:rPr>
                <w:rFonts w:ascii="宋体" w:cs="宋体"/>
                <w:color w:val="000000"/>
                <w:szCs w:val="21"/>
              </w:rPr>
            </w:pPr>
            <w:r>
              <w:rPr>
                <w:rFonts w:ascii="宋体" w:hAnsi="宋体" w:cs="宋体" w:hint="eastAsia"/>
                <w:color w:val="000000"/>
                <w:kern w:val="0"/>
                <w:szCs w:val="21"/>
              </w:rPr>
              <w:t>注：本表反映部门本年度的总收支和年末结转结余情况。</w:t>
            </w:r>
          </w:p>
        </w:tc>
      </w:tr>
    </w:tbl>
    <w:p w:rsidR="00AB1395" w:rsidRDefault="00AB1395">
      <w:pPr>
        <w:widowControl/>
        <w:spacing w:after="0" w:line="560" w:lineRule="exact"/>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0A0"/>
      </w:tblPr>
      <w:tblGrid>
        <w:gridCol w:w="335"/>
        <w:gridCol w:w="179"/>
        <w:gridCol w:w="520"/>
        <w:gridCol w:w="1464"/>
        <w:gridCol w:w="387"/>
        <w:gridCol w:w="260"/>
        <w:gridCol w:w="403"/>
        <w:gridCol w:w="412"/>
        <w:gridCol w:w="428"/>
        <w:gridCol w:w="388"/>
        <w:gridCol w:w="337"/>
        <w:gridCol w:w="478"/>
        <w:gridCol w:w="442"/>
        <w:gridCol w:w="373"/>
        <w:gridCol w:w="548"/>
        <w:gridCol w:w="920"/>
        <w:gridCol w:w="926"/>
      </w:tblGrid>
      <w:tr w:rsidR="00AB1395">
        <w:trPr>
          <w:trHeight w:val="770"/>
          <w:jc w:val="center"/>
        </w:trPr>
        <w:tc>
          <w:tcPr>
            <w:tcW w:w="8800" w:type="dxa"/>
            <w:gridSpan w:val="17"/>
            <w:tcBorders>
              <w:top w:val="nil"/>
              <w:left w:val="nil"/>
              <w:bottom w:val="nil"/>
              <w:right w:val="nil"/>
            </w:tcBorders>
            <w:noWrap/>
            <w:tcMar>
              <w:top w:w="15" w:type="dxa"/>
              <w:left w:w="15" w:type="dxa"/>
              <w:right w:w="15" w:type="dxa"/>
            </w:tcMar>
            <w:vAlign w:val="bottom"/>
          </w:tcPr>
          <w:p w:rsidR="00AB1395" w:rsidRDefault="00AB1395">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收入决算表</w:t>
            </w:r>
          </w:p>
        </w:tc>
      </w:tr>
      <w:tr w:rsidR="00AB1395" w:rsidTr="00AB417B">
        <w:trPr>
          <w:trHeight w:val="362"/>
          <w:jc w:val="center"/>
        </w:trPr>
        <w:tc>
          <w:tcPr>
            <w:tcW w:w="335"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79"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52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464"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38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26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02</w:t>
            </w:r>
            <w:r>
              <w:rPr>
                <w:rFonts w:ascii="宋体" w:hAnsi="宋体" w:cs="宋体" w:hint="eastAsia"/>
                <w:color w:val="000000"/>
                <w:kern w:val="0"/>
                <w:szCs w:val="21"/>
              </w:rPr>
              <w:t>表</w:t>
            </w:r>
          </w:p>
        </w:tc>
      </w:tr>
      <w:tr w:rsidR="00AB1395">
        <w:trPr>
          <w:trHeight w:val="362"/>
          <w:jc w:val="center"/>
        </w:trPr>
        <w:tc>
          <w:tcPr>
            <w:tcW w:w="2885" w:type="dxa"/>
            <w:gridSpan w:val="5"/>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部门：</w:t>
            </w:r>
            <w:r w:rsidR="003345A0">
              <w:rPr>
                <w:rFonts w:ascii="宋体" w:hAnsi="宋体" w:cs="宋体" w:hint="eastAsia"/>
                <w:color w:val="000000"/>
                <w:kern w:val="0"/>
                <w:sz w:val="20"/>
                <w:szCs w:val="20"/>
              </w:rPr>
              <w:t>中国共产党廊坊市霸州市纪律检查委员会</w:t>
            </w:r>
          </w:p>
        </w:tc>
        <w:tc>
          <w:tcPr>
            <w:tcW w:w="26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AB1395" w:rsidTr="00B1448A">
        <w:trPr>
          <w:trHeight w:val="325"/>
          <w:jc w:val="center"/>
        </w:trPr>
        <w:tc>
          <w:tcPr>
            <w:tcW w:w="2498" w:type="dxa"/>
            <w:gridSpan w:val="4"/>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050"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本年收入合计</w:t>
            </w:r>
          </w:p>
        </w:tc>
        <w:tc>
          <w:tcPr>
            <w:tcW w:w="84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财政拨款收入</w:t>
            </w:r>
          </w:p>
        </w:tc>
        <w:tc>
          <w:tcPr>
            <w:tcW w:w="725"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其他收入</w:t>
            </w:r>
          </w:p>
        </w:tc>
      </w:tr>
      <w:tr w:rsidR="00AB1395" w:rsidTr="00B1448A">
        <w:trPr>
          <w:trHeight w:val="626"/>
          <w:jc w:val="center"/>
        </w:trPr>
        <w:tc>
          <w:tcPr>
            <w:tcW w:w="103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功能分类科目编码</w:t>
            </w:r>
          </w:p>
        </w:tc>
        <w:tc>
          <w:tcPr>
            <w:tcW w:w="1464" w:type="dxa"/>
            <w:tcBorders>
              <w:top w:val="nil"/>
              <w:left w:val="nil"/>
              <w:bottom w:val="single" w:sz="4" w:space="0" w:color="000000"/>
              <w:right w:val="single" w:sz="4" w:space="0" w:color="auto"/>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050"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 w:val="20"/>
                <w:szCs w:val="20"/>
              </w:rPr>
            </w:pPr>
          </w:p>
        </w:tc>
        <w:tc>
          <w:tcPr>
            <w:tcW w:w="84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p>
        </w:tc>
        <w:tc>
          <w:tcPr>
            <w:tcW w:w="725"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kern w:val="0"/>
                <w:sz w:val="20"/>
                <w:szCs w:val="20"/>
              </w:rPr>
            </w:pPr>
          </w:p>
        </w:tc>
      </w:tr>
      <w:tr w:rsidR="00AB1395" w:rsidTr="00B1448A">
        <w:trPr>
          <w:trHeight w:val="391"/>
          <w:jc w:val="center"/>
        </w:trPr>
        <w:tc>
          <w:tcPr>
            <w:tcW w:w="249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10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7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r>
      <w:tr w:rsidR="00AB1395" w:rsidTr="00B1448A">
        <w:trPr>
          <w:trHeight w:val="90"/>
          <w:jc w:val="center"/>
        </w:trPr>
        <w:tc>
          <w:tcPr>
            <w:tcW w:w="249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合计</w:t>
            </w:r>
          </w:p>
        </w:tc>
        <w:tc>
          <w:tcPr>
            <w:tcW w:w="105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 w:val="18"/>
                <w:szCs w:val="18"/>
              </w:rPr>
            </w:pPr>
            <w:r>
              <w:rPr>
                <w:rFonts w:ascii="宋体" w:cs="宋体"/>
                <w:b/>
                <w:color w:val="000000"/>
                <w:sz w:val="18"/>
                <w:szCs w:val="18"/>
              </w:rPr>
              <w:t>1467.31</w:t>
            </w:r>
          </w:p>
        </w:tc>
        <w:tc>
          <w:tcPr>
            <w:tcW w:w="84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 w:val="18"/>
                <w:szCs w:val="18"/>
              </w:rPr>
            </w:pPr>
            <w:r>
              <w:rPr>
                <w:rFonts w:ascii="宋体" w:cs="宋体"/>
                <w:b/>
                <w:color w:val="000000"/>
                <w:sz w:val="18"/>
                <w:szCs w:val="18"/>
              </w:rPr>
              <w:t>1467.31</w:t>
            </w:r>
          </w:p>
        </w:tc>
        <w:tc>
          <w:tcPr>
            <w:tcW w:w="725"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 w:val="18"/>
                <w:szCs w:val="18"/>
              </w:rPr>
            </w:pPr>
          </w:p>
        </w:tc>
        <w:tc>
          <w:tcPr>
            <w:tcW w:w="92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 w:val="18"/>
                <w:szCs w:val="18"/>
              </w:rPr>
            </w:pPr>
          </w:p>
        </w:tc>
        <w:tc>
          <w:tcPr>
            <w:tcW w:w="92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 w:val="18"/>
                <w:szCs w:val="18"/>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Pr="00AB417B" w:rsidRDefault="00AB1395">
            <w:pPr>
              <w:widowControl/>
              <w:spacing w:after="0" w:line="240" w:lineRule="atLeast"/>
              <w:jc w:val="left"/>
              <w:rPr>
                <w:rFonts w:ascii="宋体" w:cs="宋体"/>
                <w:color w:val="000000"/>
                <w:szCs w:val="21"/>
              </w:rPr>
            </w:pPr>
            <w:r w:rsidRPr="00AB417B">
              <w:rPr>
                <w:rFonts w:ascii="宋体" w:cs="宋体"/>
                <w:color w:val="000000"/>
                <w:szCs w:val="21"/>
              </w:rPr>
              <w:t>201</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r>
              <w:rPr>
                <w:rFonts w:ascii="宋体" w:cs="宋体" w:hint="eastAsia"/>
                <w:color w:val="000000"/>
                <w:szCs w:val="21"/>
              </w:rPr>
              <w:t>一般公共服务支出</w:t>
            </w: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1467.31</w:t>
            </w:r>
          </w:p>
          <w:p w:rsidR="00AB1395" w:rsidRDefault="00AB1395">
            <w:pPr>
              <w:widowControl/>
              <w:spacing w:after="0" w:line="240" w:lineRule="atLeast"/>
              <w:jc w:val="right"/>
              <w:rPr>
                <w:rFonts w:ascii="宋体" w:cs="宋体"/>
                <w:color w:val="000000"/>
                <w:szCs w:val="21"/>
              </w:rPr>
            </w:pP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1467.31</w:t>
            </w: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r>
              <w:rPr>
                <w:rFonts w:ascii="宋体" w:cs="宋体"/>
                <w:color w:val="000000"/>
                <w:szCs w:val="21"/>
              </w:rPr>
              <w:t>20111</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r>
              <w:rPr>
                <w:rFonts w:ascii="宋体" w:cs="宋体" w:hint="eastAsia"/>
                <w:color w:val="000000"/>
                <w:szCs w:val="21"/>
              </w:rPr>
              <w:t>纪检监察事务</w:t>
            </w: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1467.31</w:t>
            </w: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1467.31</w:t>
            </w: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r>
              <w:rPr>
                <w:rFonts w:ascii="宋体" w:cs="宋体"/>
                <w:color w:val="000000"/>
                <w:szCs w:val="21"/>
              </w:rPr>
              <w:t>2011101</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r>
              <w:rPr>
                <w:rFonts w:ascii="宋体" w:cs="宋体" w:hint="eastAsia"/>
                <w:color w:val="000000"/>
                <w:szCs w:val="21"/>
              </w:rPr>
              <w:t>行政运行</w:t>
            </w: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1224.01</w:t>
            </w: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1224.01</w:t>
            </w: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r>
              <w:rPr>
                <w:rFonts w:ascii="宋体" w:cs="宋体"/>
                <w:color w:val="000000"/>
                <w:szCs w:val="21"/>
              </w:rPr>
              <w:t>2011102</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r>
              <w:rPr>
                <w:rFonts w:ascii="宋体" w:cs="宋体" w:hint="eastAsia"/>
                <w:color w:val="000000"/>
                <w:szCs w:val="21"/>
              </w:rPr>
              <w:t>一般行政管理事务</w:t>
            </w: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243.3</w:t>
            </w: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243.3</w:t>
            </w: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rsidTr="00B1448A">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05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84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7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481"/>
          <w:jc w:val="center"/>
        </w:trPr>
        <w:tc>
          <w:tcPr>
            <w:tcW w:w="8800" w:type="dxa"/>
            <w:gridSpan w:val="17"/>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注：本表反映部门本年度取得的各项收入情况。</w:t>
            </w:r>
          </w:p>
        </w:tc>
      </w:tr>
    </w:tbl>
    <w:p w:rsidR="00AB1395" w:rsidRDefault="00AB1395">
      <w:pPr>
        <w:widowControl/>
        <w:spacing w:after="0" w:line="560" w:lineRule="exact"/>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9000" w:type="dxa"/>
        <w:tblLayout w:type="fixed"/>
        <w:tblCellMar>
          <w:left w:w="0" w:type="dxa"/>
          <w:right w:w="0" w:type="dxa"/>
        </w:tblCellMar>
        <w:tblLook w:val="00A0"/>
      </w:tblPr>
      <w:tblGrid>
        <w:gridCol w:w="290"/>
        <w:gridCol w:w="289"/>
        <w:gridCol w:w="803"/>
        <w:gridCol w:w="1117"/>
        <w:gridCol w:w="647"/>
        <w:gridCol w:w="436"/>
        <w:gridCol w:w="682"/>
        <w:gridCol w:w="402"/>
        <w:gridCol w:w="718"/>
        <w:gridCol w:w="365"/>
        <w:gridCol w:w="753"/>
        <w:gridCol w:w="331"/>
        <w:gridCol w:w="789"/>
        <w:gridCol w:w="294"/>
        <w:gridCol w:w="1084"/>
      </w:tblGrid>
      <w:tr w:rsidR="00AB1395">
        <w:trPr>
          <w:trHeight w:val="798"/>
        </w:trPr>
        <w:tc>
          <w:tcPr>
            <w:tcW w:w="9000" w:type="dxa"/>
            <w:gridSpan w:val="15"/>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支出决算表</w:t>
            </w:r>
          </w:p>
        </w:tc>
      </w:tr>
      <w:tr w:rsidR="00AB1395">
        <w:trPr>
          <w:trHeight w:val="404"/>
        </w:trPr>
        <w:tc>
          <w:tcPr>
            <w:tcW w:w="29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289"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803"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11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64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03</w:t>
            </w:r>
            <w:r>
              <w:rPr>
                <w:rFonts w:ascii="宋体" w:hAnsi="宋体" w:cs="宋体" w:hint="eastAsia"/>
                <w:color w:val="000000"/>
                <w:kern w:val="0"/>
                <w:szCs w:val="21"/>
              </w:rPr>
              <w:t>表</w:t>
            </w:r>
          </w:p>
        </w:tc>
      </w:tr>
      <w:tr w:rsidR="00AB1395">
        <w:trPr>
          <w:trHeight w:val="380"/>
        </w:trPr>
        <w:tc>
          <w:tcPr>
            <w:tcW w:w="3146" w:type="dxa"/>
            <w:gridSpan w:val="5"/>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部门：</w:t>
            </w:r>
            <w:r w:rsidR="003345A0">
              <w:rPr>
                <w:rFonts w:ascii="宋体" w:hAnsi="宋体" w:cs="宋体" w:hint="eastAsia"/>
                <w:color w:val="000000"/>
                <w:kern w:val="0"/>
                <w:sz w:val="20"/>
                <w:szCs w:val="20"/>
              </w:rPr>
              <w:t>中国共产党廊坊市霸州市纪律检查委员会</w:t>
            </w:r>
          </w:p>
        </w:tc>
        <w:tc>
          <w:tcPr>
            <w:tcW w:w="1118"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AB1395">
        <w:trPr>
          <w:trHeight w:val="837"/>
        </w:trPr>
        <w:tc>
          <w:tcPr>
            <w:tcW w:w="249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项目</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本年支出合计</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对附属单位补助支出</w:t>
            </w:r>
          </w:p>
        </w:tc>
      </w:tr>
      <w:tr w:rsidR="00AB1395">
        <w:trPr>
          <w:trHeight w:val="782"/>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功能分类科目编码</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科目名称</w:t>
            </w: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084" w:type="dxa"/>
            <w:vMerge/>
            <w:tcBorders>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r>
      <w:tr w:rsidR="00AB1395">
        <w:trPr>
          <w:trHeight w:val="395"/>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栏次</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6</w:t>
            </w:r>
          </w:p>
        </w:tc>
      </w:tr>
      <w:tr w:rsidR="00AB1395">
        <w:trPr>
          <w:trHeight w:val="440"/>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合计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B1448A">
            <w:pPr>
              <w:jc w:val="right"/>
              <w:rPr>
                <w:rFonts w:ascii="宋体" w:cs="Arial"/>
                <w:b/>
                <w:bCs/>
                <w:color w:val="000000"/>
                <w:sz w:val="22"/>
                <w:szCs w:val="22"/>
              </w:rPr>
            </w:pPr>
            <w:r>
              <w:rPr>
                <w:rFonts w:cs="Arial"/>
                <w:b/>
                <w:bCs/>
                <w:color w:val="000000"/>
                <w:sz w:val="22"/>
                <w:szCs w:val="22"/>
              </w:rPr>
              <w:t>1,573.25</w:t>
            </w:r>
          </w:p>
          <w:p w:rsidR="00AB1395" w:rsidRDefault="00AB1395">
            <w:pPr>
              <w:widowControl/>
              <w:spacing w:after="0" w:line="240" w:lineRule="atLeast"/>
              <w:jc w:val="right"/>
              <w:rPr>
                <w:rFonts w:ascii="宋体" w:cs="宋体"/>
                <w:b/>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Cs w:val="21"/>
              </w:rPr>
            </w:pPr>
            <w:r>
              <w:rPr>
                <w:rFonts w:ascii="宋体" w:cs="宋体"/>
                <w:b/>
                <w:color w:val="000000"/>
                <w:szCs w:val="21"/>
              </w:rPr>
              <w:t>1200.45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Cs w:val="21"/>
              </w:rPr>
            </w:pPr>
            <w:r>
              <w:rPr>
                <w:rFonts w:ascii="宋体" w:cs="宋体"/>
                <w:b/>
                <w:color w:val="000000"/>
                <w:szCs w:val="21"/>
              </w:rPr>
              <w:t>372.8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Cs w:val="21"/>
              </w:rPr>
            </w:pPr>
          </w:p>
        </w:tc>
      </w:tr>
      <w:tr w:rsidR="00AB1395">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Pr="00AB417B" w:rsidRDefault="00AB1395" w:rsidP="00A17447">
            <w:pPr>
              <w:widowControl/>
              <w:spacing w:after="0" w:line="240" w:lineRule="atLeast"/>
              <w:jc w:val="left"/>
              <w:rPr>
                <w:rFonts w:ascii="宋体" w:cs="宋体"/>
                <w:color w:val="000000"/>
                <w:szCs w:val="21"/>
              </w:rPr>
            </w:pPr>
            <w:r w:rsidRPr="00AB417B">
              <w:rPr>
                <w:rFonts w:ascii="宋体" w:cs="宋体"/>
                <w:color w:val="000000"/>
                <w:szCs w:val="21"/>
              </w:rPr>
              <w:t>201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hint="eastAsia"/>
                <w:color w:val="000000"/>
                <w:szCs w:val="21"/>
              </w:rPr>
              <w:t>一般公共服务支出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1573.25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1200.45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372.8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color w:val="000000"/>
                <w:szCs w:val="21"/>
              </w:rPr>
              <w:t>20111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hint="eastAsia"/>
                <w:color w:val="000000"/>
                <w:szCs w:val="21"/>
              </w:rPr>
              <w:t>纪检监察事务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1573.25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1200.45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372.8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color w:val="000000"/>
                <w:szCs w:val="21"/>
              </w:rPr>
              <w:t>2011101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hint="eastAsia"/>
                <w:color w:val="000000"/>
                <w:szCs w:val="21"/>
              </w:rPr>
              <w:t>行政运行</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1200.45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1200.45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color w:val="000000"/>
                <w:szCs w:val="21"/>
              </w:rPr>
              <w:t>2011102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hint="eastAsia"/>
                <w:color w:val="000000"/>
                <w:szCs w:val="21"/>
              </w:rPr>
              <w:t>一般行政管理事务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372.8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372.8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748"/>
        </w:trPr>
        <w:tc>
          <w:tcPr>
            <w:tcW w:w="9000" w:type="dxa"/>
            <w:gridSpan w:val="15"/>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注：本表反映部门本年度各项支出情况。</w:t>
            </w:r>
          </w:p>
        </w:tc>
      </w:tr>
    </w:tbl>
    <w:p w:rsidR="00AB1395" w:rsidRDefault="00AB1395">
      <w:pPr>
        <w:widowControl/>
        <w:spacing w:after="0" w:line="560" w:lineRule="exact"/>
        <w:ind w:firstLineChars="200" w:firstLine="562"/>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8900" w:type="dxa"/>
        <w:tblLayout w:type="fixed"/>
        <w:tblCellMar>
          <w:left w:w="0" w:type="dxa"/>
          <w:right w:w="0" w:type="dxa"/>
        </w:tblCellMar>
        <w:tblLook w:val="00A0"/>
      </w:tblPr>
      <w:tblGrid>
        <w:gridCol w:w="1717"/>
        <w:gridCol w:w="745"/>
        <w:gridCol w:w="325"/>
        <w:gridCol w:w="810"/>
        <w:gridCol w:w="2124"/>
        <w:gridCol w:w="191"/>
        <w:gridCol w:w="360"/>
        <w:gridCol w:w="650"/>
        <w:gridCol w:w="226"/>
        <w:gridCol w:w="599"/>
        <w:gridCol w:w="277"/>
        <w:gridCol w:w="876"/>
      </w:tblGrid>
      <w:tr w:rsidR="00AB1395" w:rsidTr="00B1448A">
        <w:trPr>
          <w:trHeight w:val="152"/>
        </w:trPr>
        <w:tc>
          <w:tcPr>
            <w:tcW w:w="8900" w:type="dxa"/>
            <w:gridSpan w:val="1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财政拨款收入支出决算总表</w:t>
            </w:r>
          </w:p>
        </w:tc>
      </w:tr>
      <w:tr w:rsidR="00AB1395" w:rsidTr="00B1448A">
        <w:trPr>
          <w:trHeight w:val="90"/>
        </w:trPr>
        <w:tc>
          <w:tcPr>
            <w:tcW w:w="171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 w:val="20"/>
                <w:szCs w:val="20"/>
              </w:rPr>
            </w:pPr>
          </w:p>
        </w:tc>
        <w:tc>
          <w:tcPr>
            <w:tcW w:w="2934"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AB1395" w:rsidTr="00B1448A">
        <w:trPr>
          <w:trHeight w:val="152"/>
        </w:trPr>
        <w:tc>
          <w:tcPr>
            <w:tcW w:w="6272" w:type="dxa"/>
            <w:gridSpan w:val="7"/>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20"/>
                <w:szCs w:val="20"/>
              </w:rPr>
            </w:pPr>
            <w:r>
              <w:rPr>
                <w:rFonts w:ascii="宋体" w:hAnsi="宋体" w:cs="宋体" w:hint="eastAsia"/>
                <w:color w:val="000000"/>
                <w:kern w:val="0"/>
                <w:sz w:val="20"/>
                <w:szCs w:val="20"/>
              </w:rPr>
              <w:t>部门：</w:t>
            </w:r>
            <w:r w:rsidR="003345A0">
              <w:rPr>
                <w:rFonts w:ascii="宋体" w:hAnsi="宋体" w:cs="宋体" w:hint="eastAsia"/>
                <w:color w:val="000000"/>
                <w:kern w:val="0"/>
                <w:sz w:val="20"/>
                <w:szCs w:val="20"/>
              </w:rPr>
              <w:t>中国共产党廊坊市霸州市纪律检查委员会</w:t>
            </w:r>
          </w:p>
        </w:tc>
        <w:tc>
          <w:tcPr>
            <w:tcW w:w="65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AB1395" w:rsidTr="00B1448A">
        <w:trPr>
          <w:trHeight w:val="90"/>
        </w:trPr>
        <w:tc>
          <w:tcPr>
            <w:tcW w:w="278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收</w:t>
            </w:r>
            <w:r>
              <w:rPr>
                <w:rFonts w:ascii="宋体" w:hAnsi="宋体" w:cs="宋体"/>
                <w:color w:val="000000"/>
                <w:kern w:val="0"/>
                <w:sz w:val="20"/>
                <w:szCs w:val="20"/>
              </w:rPr>
              <w:t xml:space="preserve">     </w:t>
            </w:r>
            <w:r>
              <w:rPr>
                <w:rFonts w:ascii="宋体" w:hAnsi="宋体" w:cs="宋体" w:hint="eastAsia"/>
                <w:color w:val="000000"/>
                <w:kern w:val="0"/>
                <w:sz w:val="20"/>
                <w:szCs w:val="20"/>
              </w:rPr>
              <w:t>入</w:t>
            </w:r>
          </w:p>
        </w:tc>
        <w:tc>
          <w:tcPr>
            <w:tcW w:w="6113"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支</w:t>
            </w:r>
            <w:r>
              <w:rPr>
                <w:rFonts w:ascii="宋体" w:hAnsi="宋体" w:cs="宋体"/>
                <w:color w:val="000000"/>
                <w:kern w:val="0"/>
                <w:sz w:val="20"/>
                <w:szCs w:val="20"/>
              </w:rPr>
              <w:t xml:space="preserve">     </w:t>
            </w:r>
            <w:r>
              <w:rPr>
                <w:rFonts w:ascii="宋体" w:hAnsi="宋体" w:cs="宋体" w:hint="eastAsia"/>
                <w:color w:val="000000"/>
                <w:kern w:val="0"/>
                <w:sz w:val="20"/>
                <w:szCs w:val="20"/>
              </w:rPr>
              <w:t>出</w:t>
            </w:r>
          </w:p>
        </w:tc>
      </w:tr>
      <w:tr w:rsidR="00AB1395" w:rsidTr="00B1448A">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行次</w:t>
            </w:r>
          </w:p>
        </w:tc>
        <w:tc>
          <w:tcPr>
            <w:tcW w:w="81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政府性基金预算财政拨款</w:t>
            </w: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rPr>
                <w:rFonts w:ascii="宋体" w:cs="宋体"/>
                <w:color w:val="000000"/>
                <w:sz w:val="18"/>
                <w:szCs w:val="18"/>
              </w:rPr>
            </w:pP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r>
      <w:tr w:rsidR="00AB1395" w:rsidTr="00B1448A">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1467.31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1573.25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1573.25</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8</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9</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10</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11</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12</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13</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14</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15</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16</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17</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18</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19</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20</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21</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22</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23</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24</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1467.31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1573.25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1573.25</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25</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B1448A">
            <w:pPr>
              <w:widowControl/>
              <w:spacing w:after="0" w:line="240" w:lineRule="atLeast"/>
              <w:jc w:val="right"/>
              <w:rPr>
                <w:rFonts w:ascii="宋体" w:cs="宋体"/>
                <w:color w:val="000000"/>
                <w:sz w:val="18"/>
                <w:szCs w:val="18"/>
              </w:rPr>
            </w:pPr>
            <w:r>
              <w:rPr>
                <w:rFonts w:ascii="宋体" w:cs="宋体"/>
                <w:color w:val="000000"/>
                <w:sz w:val="18"/>
                <w:szCs w:val="18"/>
              </w:rPr>
              <w:t xml:space="preserve"> 136.71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30.77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30.77</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26</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B1448A">
            <w:pPr>
              <w:widowControl/>
              <w:wordWrap w:val="0"/>
              <w:spacing w:after="0" w:line="240" w:lineRule="atLeast"/>
              <w:ind w:right="90"/>
              <w:jc w:val="right"/>
              <w:rPr>
                <w:rFonts w:ascii="宋体" w:cs="宋体"/>
                <w:color w:val="000000"/>
                <w:sz w:val="18"/>
                <w:szCs w:val="18"/>
              </w:rPr>
            </w:pPr>
            <w:r>
              <w:rPr>
                <w:rFonts w:ascii="宋体" w:cs="宋体"/>
                <w:color w:val="000000"/>
                <w:sz w:val="18"/>
                <w:szCs w:val="18"/>
              </w:rPr>
              <w:t xml:space="preserve"> 136.71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27</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28</w:t>
            </w:r>
          </w:p>
        </w:tc>
        <w:tc>
          <w:tcPr>
            <w:tcW w:w="81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1604.02</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1604.02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r>
              <w:rPr>
                <w:rFonts w:ascii="宋体" w:cs="宋体"/>
                <w:color w:val="000000"/>
                <w:sz w:val="18"/>
                <w:szCs w:val="18"/>
              </w:rPr>
              <w:t>1604.02</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 w:val="18"/>
                <w:szCs w:val="18"/>
              </w:rPr>
            </w:pPr>
          </w:p>
        </w:tc>
      </w:tr>
      <w:tr w:rsidR="00AB1395" w:rsidTr="00B1448A">
        <w:trPr>
          <w:trHeight w:val="155"/>
        </w:trPr>
        <w:tc>
          <w:tcPr>
            <w:tcW w:w="8900" w:type="dxa"/>
            <w:gridSpan w:val="1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AB1395" w:rsidRDefault="00AB1395">
      <w:pPr>
        <w:widowControl/>
        <w:spacing w:after="0" w:line="560" w:lineRule="exact"/>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0A0"/>
      </w:tblPr>
      <w:tblGrid>
        <w:gridCol w:w="317"/>
        <w:gridCol w:w="319"/>
        <w:gridCol w:w="357"/>
        <w:gridCol w:w="2109"/>
        <w:gridCol w:w="745"/>
        <w:gridCol w:w="1174"/>
        <w:gridCol w:w="718"/>
        <w:gridCol w:w="1201"/>
        <w:gridCol w:w="1920"/>
      </w:tblGrid>
      <w:tr w:rsidR="00AB1395">
        <w:trPr>
          <w:trHeight w:val="600"/>
        </w:trPr>
        <w:tc>
          <w:tcPr>
            <w:tcW w:w="8860" w:type="dxa"/>
            <w:gridSpan w:val="9"/>
            <w:tcBorders>
              <w:top w:val="nil"/>
              <w:left w:val="nil"/>
              <w:bottom w:val="nil"/>
              <w:right w:val="nil"/>
            </w:tcBorders>
            <w:noWrap/>
            <w:tcMar>
              <w:top w:w="15" w:type="dxa"/>
              <w:left w:w="15" w:type="dxa"/>
              <w:right w:w="15" w:type="dxa"/>
            </w:tcMar>
            <w:vAlign w:val="bottom"/>
          </w:tcPr>
          <w:p w:rsidR="00AB1395" w:rsidRDefault="00AB1395">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一般公共预算财政拨款支出决算表</w:t>
            </w:r>
          </w:p>
        </w:tc>
      </w:tr>
      <w:tr w:rsidR="00AB1395">
        <w:trPr>
          <w:trHeight w:val="334"/>
        </w:trPr>
        <w:tc>
          <w:tcPr>
            <w:tcW w:w="31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319"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35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2109"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745"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05</w:t>
            </w:r>
            <w:r>
              <w:rPr>
                <w:rFonts w:ascii="宋体" w:hAnsi="宋体" w:cs="宋体" w:hint="eastAsia"/>
                <w:color w:val="000000"/>
                <w:kern w:val="0"/>
                <w:szCs w:val="21"/>
              </w:rPr>
              <w:t>表</w:t>
            </w:r>
          </w:p>
        </w:tc>
      </w:tr>
      <w:tr w:rsidR="00AB1395">
        <w:trPr>
          <w:trHeight w:val="334"/>
        </w:trPr>
        <w:tc>
          <w:tcPr>
            <w:tcW w:w="3847" w:type="dxa"/>
            <w:gridSpan w:val="5"/>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部门：</w:t>
            </w:r>
            <w:r w:rsidR="003345A0">
              <w:rPr>
                <w:rFonts w:ascii="宋体" w:hAnsi="宋体" w:cs="宋体" w:hint="eastAsia"/>
                <w:color w:val="000000"/>
                <w:kern w:val="0"/>
                <w:sz w:val="20"/>
                <w:szCs w:val="20"/>
              </w:rPr>
              <w:t>中国共产党廊坊市霸州市纪律检查委员会</w:t>
            </w:r>
          </w:p>
        </w:tc>
        <w:tc>
          <w:tcPr>
            <w:tcW w:w="1892"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AB1395">
        <w:trPr>
          <w:trHeight w:val="351"/>
        </w:trPr>
        <w:tc>
          <w:tcPr>
            <w:tcW w:w="310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本年支出</w:t>
            </w:r>
          </w:p>
        </w:tc>
      </w:tr>
      <w:tr w:rsidR="00AB1395">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项目支出</w:t>
            </w:r>
          </w:p>
        </w:tc>
      </w:tr>
      <w:tr w:rsidR="00AB1395">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r>
      <w:tr w:rsidR="00AB1395">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tLeast"/>
              <w:jc w:val="center"/>
              <w:rPr>
                <w:rFonts w:ascii="宋体" w:cs="宋体"/>
                <w:color w:val="000000"/>
                <w:szCs w:val="21"/>
              </w:rPr>
            </w:pPr>
          </w:p>
        </w:tc>
      </w:tr>
      <w:tr w:rsidR="00AB1395">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r>
      <w:tr w:rsidR="00AB1395">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Cs w:val="21"/>
              </w:rPr>
            </w:pPr>
            <w:r>
              <w:rPr>
                <w:rFonts w:ascii="宋体" w:cs="宋体"/>
                <w:b/>
                <w:color w:val="000000"/>
                <w:szCs w:val="21"/>
              </w:rPr>
              <w:t>1573.25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Cs w:val="21"/>
              </w:rPr>
            </w:pPr>
            <w:r>
              <w:rPr>
                <w:rFonts w:ascii="宋体" w:cs="宋体"/>
                <w:b/>
                <w:color w:val="000000"/>
                <w:szCs w:val="21"/>
              </w:rPr>
              <w:t>1200.45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b/>
                <w:color w:val="000000"/>
                <w:szCs w:val="21"/>
              </w:rPr>
            </w:pPr>
            <w:r>
              <w:rPr>
                <w:rFonts w:ascii="宋体" w:cs="宋体"/>
                <w:b/>
                <w:color w:val="000000"/>
                <w:szCs w:val="21"/>
              </w:rPr>
              <w:t>372.8</w:t>
            </w: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Pr="00AB417B" w:rsidRDefault="00AB1395" w:rsidP="00A17447">
            <w:pPr>
              <w:widowControl/>
              <w:spacing w:after="0" w:line="240" w:lineRule="atLeast"/>
              <w:jc w:val="left"/>
              <w:rPr>
                <w:rFonts w:ascii="宋体" w:cs="宋体"/>
                <w:color w:val="000000"/>
                <w:szCs w:val="21"/>
              </w:rPr>
            </w:pPr>
            <w:r w:rsidRPr="00AB417B">
              <w:rPr>
                <w:rFonts w:ascii="宋体" w:cs="宋体"/>
                <w:color w:val="000000"/>
                <w:szCs w:val="21"/>
              </w:rPr>
              <w:t>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hint="eastAsia"/>
                <w:color w:val="000000"/>
                <w:szCs w:val="21"/>
              </w:rPr>
              <w:t>一般公共服务支出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1573.25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1200.45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372.8</w:t>
            </w: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color w:val="000000"/>
                <w:szCs w:val="21"/>
              </w:rPr>
              <w:t>20111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hint="eastAsia"/>
                <w:color w:val="000000"/>
                <w:szCs w:val="21"/>
              </w:rPr>
              <w:t>纪检监察事务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1573.25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1200.45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372.8</w:t>
            </w: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color w:val="000000"/>
                <w:szCs w:val="21"/>
              </w:rPr>
              <w:t>2011101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hint="eastAsia"/>
                <w:color w:val="000000"/>
                <w:szCs w:val="21"/>
              </w:rPr>
              <w:t>行政运行</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1200.45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1200.45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color w:val="000000"/>
                <w:szCs w:val="21"/>
              </w:rPr>
              <w:t>2011102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rsidP="00A17447">
            <w:pPr>
              <w:widowControl/>
              <w:spacing w:after="0" w:line="240" w:lineRule="atLeast"/>
              <w:jc w:val="left"/>
              <w:rPr>
                <w:rFonts w:ascii="宋体" w:cs="宋体"/>
                <w:color w:val="000000"/>
                <w:szCs w:val="21"/>
              </w:rPr>
            </w:pPr>
            <w:r>
              <w:rPr>
                <w:rFonts w:ascii="宋体" w:cs="宋体" w:hint="eastAsia"/>
                <w:color w:val="000000"/>
                <w:szCs w:val="21"/>
              </w:rPr>
              <w:t>一般行政管理事务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372.80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r>
              <w:rPr>
                <w:rFonts w:ascii="宋体" w:cs="宋体"/>
                <w:color w:val="000000"/>
                <w:szCs w:val="21"/>
              </w:rPr>
              <w:t>372.8</w:t>
            </w: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lef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tLeast"/>
              <w:jc w:val="right"/>
              <w:rPr>
                <w:rFonts w:ascii="宋体" w:cs="宋体"/>
                <w:color w:val="000000"/>
                <w:szCs w:val="21"/>
              </w:rPr>
            </w:pPr>
          </w:p>
        </w:tc>
      </w:tr>
      <w:tr w:rsidR="00AB1395">
        <w:trPr>
          <w:trHeight w:val="368"/>
        </w:trPr>
        <w:tc>
          <w:tcPr>
            <w:tcW w:w="8860" w:type="dxa"/>
            <w:gridSpan w:val="9"/>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注：本表反映部门本年度一般公共预算财政拨款收入及支出情况。</w:t>
            </w:r>
            <w:r>
              <w:rPr>
                <w:rFonts w:ascii="宋体" w:hAnsi="宋体" w:cs="宋体"/>
                <w:color w:val="000000"/>
                <w:kern w:val="0"/>
                <w:szCs w:val="21"/>
              </w:rPr>
              <w:t xml:space="preserve">      </w:t>
            </w:r>
          </w:p>
        </w:tc>
      </w:tr>
    </w:tbl>
    <w:p w:rsidR="00AB1395" w:rsidRDefault="00AB1395">
      <w:pPr>
        <w:widowControl/>
        <w:spacing w:after="0" w:line="560" w:lineRule="exact"/>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0A0"/>
      </w:tblPr>
      <w:tblGrid>
        <w:gridCol w:w="558"/>
        <w:gridCol w:w="1597"/>
        <w:gridCol w:w="840"/>
        <w:gridCol w:w="477"/>
        <w:gridCol w:w="1763"/>
        <w:gridCol w:w="740"/>
        <w:gridCol w:w="560"/>
        <w:gridCol w:w="1788"/>
        <w:gridCol w:w="857"/>
      </w:tblGrid>
      <w:tr w:rsidR="00AB1395">
        <w:trPr>
          <w:trHeight w:val="526"/>
          <w:jc w:val="center"/>
        </w:trPr>
        <w:tc>
          <w:tcPr>
            <w:tcW w:w="9180" w:type="dxa"/>
            <w:gridSpan w:val="9"/>
            <w:tcBorders>
              <w:top w:val="nil"/>
              <w:left w:val="nil"/>
              <w:bottom w:val="nil"/>
              <w:right w:val="nil"/>
            </w:tcBorders>
            <w:tcMar>
              <w:top w:w="15" w:type="dxa"/>
              <w:left w:w="15" w:type="dxa"/>
              <w:right w:w="15" w:type="dxa"/>
            </w:tcMar>
            <w:vAlign w:val="center"/>
          </w:tcPr>
          <w:p w:rsidR="00AB1395" w:rsidRDefault="00AB1395">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AB1395">
        <w:trPr>
          <w:trHeight w:val="269"/>
          <w:jc w:val="center"/>
        </w:trPr>
        <w:tc>
          <w:tcPr>
            <w:tcW w:w="558"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84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477"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74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AB1395" w:rsidRDefault="00AB1395">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06</w:t>
            </w:r>
            <w:r>
              <w:rPr>
                <w:rFonts w:ascii="宋体" w:hAnsi="宋体" w:cs="宋体" w:hint="eastAsia"/>
                <w:color w:val="000000"/>
                <w:kern w:val="0"/>
                <w:sz w:val="22"/>
                <w:szCs w:val="22"/>
              </w:rPr>
              <w:t>表</w:t>
            </w:r>
          </w:p>
        </w:tc>
      </w:tr>
      <w:tr w:rsidR="00AB1395">
        <w:trPr>
          <w:trHeight w:val="269"/>
          <w:jc w:val="center"/>
        </w:trPr>
        <w:tc>
          <w:tcPr>
            <w:tcW w:w="5235" w:type="dxa"/>
            <w:gridSpan w:val="5"/>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jc w:val="left"/>
              <w:textAlignment w:val="center"/>
              <w:rPr>
                <w:rFonts w:ascii="宋体" w:cs="宋体"/>
                <w:color w:val="000000"/>
                <w:sz w:val="22"/>
                <w:szCs w:val="22"/>
              </w:rPr>
            </w:pPr>
            <w:r>
              <w:rPr>
                <w:rFonts w:ascii="宋体" w:hAnsi="宋体" w:cs="宋体" w:hint="eastAsia"/>
                <w:color w:val="000000"/>
                <w:kern w:val="0"/>
                <w:sz w:val="22"/>
                <w:szCs w:val="22"/>
              </w:rPr>
              <w:t>部门：</w:t>
            </w:r>
            <w:r w:rsidR="003345A0">
              <w:rPr>
                <w:rFonts w:ascii="宋体" w:hAnsi="宋体" w:cs="宋体" w:hint="eastAsia"/>
                <w:color w:val="000000"/>
                <w:kern w:val="0"/>
                <w:sz w:val="20"/>
                <w:szCs w:val="20"/>
              </w:rPr>
              <w:t>中国共产党廊坊市霸州市纪律检查委员会</w:t>
            </w:r>
          </w:p>
        </w:tc>
        <w:tc>
          <w:tcPr>
            <w:tcW w:w="74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AB1395" w:rsidRDefault="00AB1395">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金额单位：万元</w:t>
            </w:r>
          </w:p>
        </w:tc>
      </w:tr>
      <w:tr w:rsidR="00AB1395">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公用经费</w:t>
            </w:r>
          </w:p>
        </w:tc>
      </w:tr>
      <w:tr w:rsidR="00AB1395">
        <w:trPr>
          <w:trHeight w:val="312"/>
          <w:jc w:val="center"/>
        </w:trPr>
        <w:tc>
          <w:tcPr>
            <w:tcW w:w="55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r>
      <w:tr w:rsidR="00AB1395">
        <w:trPr>
          <w:trHeight w:val="312"/>
          <w:jc w:val="center"/>
        </w:trPr>
        <w:tc>
          <w:tcPr>
            <w:tcW w:w="55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c>
          <w:tcPr>
            <w:tcW w:w="1597"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c>
          <w:tcPr>
            <w:tcW w:w="740"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c>
          <w:tcPr>
            <w:tcW w:w="560"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rPr>
                <w:rFonts w:ascii="宋体" w:cs="宋体"/>
                <w:color w:val="000000"/>
                <w:sz w:val="22"/>
                <w:szCs w:val="22"/>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913.08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196.27</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292.31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11.94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271.78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0.61</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19.18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0.03</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58.58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2.34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113.25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6.24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4.79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57.01</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职工基本医疗保险缴费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39.73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1.94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公务员医疗补助缴费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0.15</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3.49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4.6</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67.95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因公出国（境）费用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维修（护）费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0.61</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42.02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91.11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1.32</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0.9</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退职（役）费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0.01</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30305</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9.02</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86.82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13.47</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420"/>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个人农业生产补贴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34.82</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51.25</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20"/>
                <w:szCs w:val="20"/>
              </w:rPr>
            </w:pPr>
          </w:p>
        </w:tc>
      </w:tr>
      <w:tr w:rsidR="00AB1395">
        <w:trPr>
          <w:trHeight w:val="317"/>
          <w:jc w:val="center"/>
        </w:trPr>
        <w:tc>
          <w:tcPr>
            <w:tcW w:w="2155"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center"/>
              <w:textAlignment w:val="center"/>
              <w:rPr>
                <w:rFonts w:asci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1004.19</w:t>
            </w:r>
          </w:p>
        </w:tc>
        <w:tc>
          <w:tcPr>
            <w:tcW w:w="532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center"/>
              <w:textAlignment w:val="center"/>
              <w:rPr>
                <w:rFonts w:asci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napToGrid w:val="0"/>
              <w:spacing w:after="0" w:line="240" w:lineRule="auto"/>
              <w:jc w:val="right"/>
              <w:rPr>
                <w:rFonts w:ascii="宋体" w:cs="宋体"/>
                <w:color w:val="000000"/>
                <w:sz w:val="16"/>
                <w:szCs w:val="16"/>
              </w:rPr>
            </w:pPr>
            <w:r>
              <w:rPr>
                <w:rFonts w:ascii="宋体" w:cs="宋体"/>
                <w:color w:val="000000"/>
                <w:sz w:val="16"/>
                <w:szCs w:val="16"/>
              </w:rPr>
              <w:t>196.27</w:t>
            </w:r>
          </w:p>
        </w:tc>
      </w:tr>
      <w:tr w:rsidR="00AB1395">
        <w:trPr>
          <w:trHeight w:val="277"/>
          <w:jc w:val="center"/>
        </w:trPr>
        <w:tc>
          <w:tcPr>
            <w:tcW w:w="9180" w:type="dxa"/>
            <w:gridSpan w:val="9"/>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jc w:val="left"/>
              <w:textAlignment w:val="center"/>
              <w:rPr>
                <w:rFonts w:ascii="宋体" w:cs="宋体"/>
                <w:color w:val="000000"/>
                <w:sz w:val="20"/>
                <w:szCs w:val="20"/>
              </w:rPr>
            </w:pPr>
            <w:r>
              <w:rPr>
                <w:rFonts w:ascii="宋体" w:hAnsi="宋体" w:cs="宋体" w:hint="eastAsia"/>
                <w:color w:val="000000"/>
                <w:kern w:val="0"/>
                <w:sz w:val="20"/>
                <w:szCs w:val="20"/>
              </w:rPr>
              <w:t>注：本表反映部门本年度一般公共预算财政拨款基本支出明细情况。</w:t>
            </w:r>
            <w:r>
              <w:rPr>
                <w:rFonts w:ascii="宋体" w:hAnsi="宋体" w:cs="宋体"/>
                <w:color w:val="000000"/>
                <w:kern w:val="0"/>
                <w:sz w:val="20"/>
                <w:szCs w:val="20"/>
              </w:rPr>
              <w:t xml:space="preserve">        </w:t>
            </w:r>
          </w:p>
        </w:tc>
      </w:tr>
    </w:tbl>
    <w:p w:rsidR="00AB1395" w:rsidRDefault="00AB1395">
      <w:pPr>
        <w:widowControl/>
        <w:spacing w:after="0" w:line="560" w:lineRule="exact"/>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0A0"/>
      </w:tblPr>
      <w:tblGrid>
        <w:gridCol w:w="1158"/>
        <w:gridCol w:w="1527"/>
        <w:gridCol w:w="1528"/>
        <w:gridCol w:w="1530"/>
        <w:gridCol w:w="1530"/>
        <w:gridCol w:w="1527"/>
      </w:tblGrid>
      <w:tr w:rsidR="00AB1395">
        <w:trPr>
          <w:trHeight w:val="584"/>
          <w:jc w:val="center"/>
        </w:trPr>
        <w:tc>
          <w:tcPr>
            <w:tcW w:w="8800" w:type="dxa"/>
            <w:gridSpan w:val="6"/>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一般公共预算财政拨款“三公”经费支出决算表</w:t>
            </w:r>
          </w:p>
        </w:tc>
      </w:tr>
      <w:tr w:rsidR="00AB1395">
        <w:trPr>
          <w:trHeight w:val="347"/>
          <w:jc w:val="center"/>
        </w:trPr>
        <w:tc>
          <w:tcPr>
            <w:tcW w:w="1158"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AB1395">
        <w:trPr>
          <w:trHeight w:val="347"/>
          <w:jc w:val="center"/>
        </w:trPr>
        <w:tc>
          <w:tcPr>
            <w:tcW w:w="7273" w:type="dxa"/>
            <w:gridSpan w:val="5"/>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jc w:val="left"/>
              <w:textAlignment w:val="center"/>
              <w:rPr>
                <w:rFonts w:ascii="宋体" w:cs="宋体"/>
                <w:color w:val="000000"/>
                <w:sz w:val="20"/>
                <w:szCs w:val="20"/>
              </w:rPr>
            </w:pPr>
            <w:r>
              <w:rPr>
                <w:rFonts w:ascii="宋体" w:hAnsi="宋体" w:cs="宋体" w:hint="eastAsia"/>
                <w:color w:val="000000"/>
                <w:kern w:val="0"/>
                <w:sz w:val="20"/>
                <w:szCs w:val="20"/>
              </w:rPr>
              <w:t>部门：</w:t>
            </w:r>
            <w:r w:rsidR="003345A0">
              <w:rPr>
                <w:rFonts w:ascii="宋体" w:hAnsi="宋体" w:cs="宋体" w:hint="eastAsia"/>
                <w:color w:val="000000"/>
                <w:kern w:val="0"/>
                <w:sz w:val="20"/>
                <w:szCs w:val="20"/>
              </w:rPr>
              <w:t>中国共产党廊坊市霸州市纪律检查委员会</w:t>
            </w:r>
          </w:p>
        </w:tc>
        <w:tc>
          <w:tcPr>
            <w:tcW w:w="1527"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AB1395">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预算数</w:t>
            </w:r>
          </w:p>
        </w:tc>
      </w:tr>
      <w:tr w:rsidR="00AB1395">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公务接待费</w:t>
            </w:r>
          </w:p>
        </w:tc>
      </w:tr>
      <w:tr w:rsidR="00AB1395">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r>
      <w:tr w:rsidR="00AB1395">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AB1395">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113.55</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94.82</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60</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34.82</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18.73</w:t>
            </w:r>
          </w:p>
        </w:tc>
      </w:tr>
      <w:tr w:rsidR="00AB1395">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r>
      <w:tr w:rsidR="00AB1395">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公务接待费</w:t>
            </w:r>
          </w:p>
        </w:tc>
      </w:tr>
      <w:tr w:rsidR="00AB1395">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r>
      <w:tr w:rsidR="00AB1395">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12</w:t>
            </w:r>
          </w:p>
        </w:tc>
      </w:tr>
      <w:tr w:rsidR="00AB1395">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129.48</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114.4</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65.58</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48.82</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r>
              <w:rPr>
                <w:rFonts w:ascii="宋体" w:cs="宋体"/>
                <w:color w:val="000000"/>
                <w:szCs w:val="21"/>
              </w:rPr>
              <w:t>15.08</w:t>
            </w:r>
          </w:p>
        </w:tc>
      </w:tr>
      <w:tr w:rsidR="00AB1395">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AB1395" w:rsidRDefault="00AB1395">
            <w:pPr>
              <w:widowControl/>
              <w:adjustRightInd w:val="0"/>
              <w:snapToGri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注：本表反映部门本年度“三公”经费支出预决算情况。其中：预算数为“三公”经费年初预算数，决算数是包括当年一般公共预算财政拨款和以前年度结转资金安排的实际支出。</w:t>
            </w:r>
            <w:r>
              <w:rPr>
                <w:rFonts w:ascii="宋体" w:hAnsi="宋体" w:cs="宋体"/>
                <w:color w:val="000000"/>
                <w:kern w:val="0"/>
                <w:szCs w:val="21"/>
              </w:rPr>
              <w:t xml:space="preserve">           </w:t>
            </w:r>
          </w:p>
        </w:tc>
      </w:tr>
    </w:tbl>
    <w:p w:rsidR="00AB1395" w:rsidRDefault="00AB1395">
      <w:pPr>
        <w:widowControl/>
        <w:spacing w:after="0" w:line="560" w:lineRule="exact"/>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0A0"/>
      </w:tblPr>
      <w:tblGrid>
        <w:gridCol w:w="296"/>
        <w:gridCol w:w="191"/>
        <w:gridCol w:w="479"/>
        <w:gridCol w:w="669"/>
        <w:gridCol w:w="376"/>
        <w:gridCol w:w="1166"/>
        <w:gridCol w:w="840"/>
        <w:gridCol w:w="1191"/>
        <w:gridCol w:w="1192"/>
        <w:gridCol w:w="1192"/>
        <w:gridCol w:w="1268"/>
      </w:tblGrid>
      <w:tr w:rsidR="00AB1395">
        <w:trPr>
          <w:trHeight w:val="707"/>
        </w:trPr>
        <w:tc>
          <w:tcPr>
            <w:tcW w:w="8860" w:type="dxa"/>
            <w:gridSpan w:val="11"/>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政府性基金预算财政拨款收入支出决算表</w:t>
            </w:r>
          </w:p>
        </w:tc>
      </w:tr>
      <w:tr w:rsidR="00AB1395">
        <w:trPr>
          <w:trHeight w:val="315"/>
        </w:trPr>
        <w:tc>
          <w:tcPr>
            <w:tcW w:w="296"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08</w:t>
            </w:r>
            <w:r>
              <w:rPr>
                <w:rFonts w:ascii="宋体" w:hAnsi="宋体" w:cs="宋体" w:hint="eastAsia"/>
                <w:color w:val="000000"/>
                <w:kern w:val="0"/>
                <w:szCs w:val="21"/>
              </w:rPr>
              <w:t>表</w:t>
            </w:r>
          </w:p>
        </w:tc>
      </w:tr>
      <w:tr w:rsidR="00AB1395">
        <w:trPr>
          <w:trHeight w:val="411"/>
        </w:trPr>
        <w:tc>
          <w:tcPr>
            <w:tcW w:w="3177" w:type="dxa"/>
            <w:gridSpan w:val="6"/>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部门：</w:t>
            </w:r>
            <w:r w:rsidR="003345A0">
              <w:rPr>
                <w:rFonts w:ascii="宋体" w:hAnsi="宋体" w:cs="宋体" w:hint="eastAsia"/>
                <w:color w:val="000000"/>
                <w:kern w:val="0"/>
                <w:sz w:val="20"/>
                <w:szCs w:val="20"/>
              </w:rPr>
              <w:t>中国共产党廊坊市霸州市纪律检查委员会</w:t>
            </w:r>
          </w:p>
        </w:tc>
        <w:tc>
          <w:tcPr>
            <w:tcW w:w="840"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AB1395">
        <w:trPr>
          <w:trHeight w:val="324"/>
        </w:trPr>
        <w:tc>
          <w:tcPr>
            <w:tcW w:w="20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年末结转和结余</w:t>
            </w:r>
          </w:p>
        </w:tc>
      </w:tr>
      <w:tr w:rsidR="00AB1395">
        <w:trPr>
          <w:trHeight w:val="324"/>
        </w:trPr>
        <w:tc>
          <w:tcPr>
            <w:tcW w:w="96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r>
      <w:tr w:rsidR="00AB1395">
        <w:trPr>
          <w:trHeight w:val="324"/>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r>
      <w:tr w:rsidR="00AB1395">
        <w:trPr>
          <w:trHeight w:val="312"/>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pacing w:after="0" w:line="240" w:lineRule="auto"/>
              <w:jc w:val="center"/>
              <w:rPr>
                <w:rFonts w:ascii="宋体" w:cs="宋体"/>
                <w:color w:val="000000"/>
                <w:szCs w:val="21"/>
              </w:rPr>
            </w:pPr>
          </w:p>
        </w:tc>
      </w:tr>
      <w:tr w:rsidR="00AB1395">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AB1395">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b/>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b/>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b/>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b/>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b/>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b/>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pacing w:after="0" w:line="240" w:lineRule="auto"/>
              <w:jc w:val="right"/>
              <w:rPr>
                <w:rFonts w:ascii="宋体" w:cs="宋体"/>
                <w:color w:val="000000"/>
                <w:szCs w:val="21"/>
              </w:rPr>
            </w:pPr>
          </w:p>
        </w:tc>
      </w:tr>
      <w:tr w:rsidR="00AB1395">
        <w:trPr>
          <w:trHeight w:val="324"/>
        </w:trPr>
        <w:tc>
          <w:tcPr>
            <w:tcW w:w="8860" w:type="dxa"/>
            <w:gridSpan w:val="11"/>
            <w:tcBorders>
              <w:top w:val="nil"/>
              <w:left w:val="nil"/>
              <w:bottom w:val="nil"/>
              <w:right w:val="nil"/>
            </w:tcBorders>
            <w:noWrap/>
            <w:tcMar>
              <w:top w:w="15" w:type="dxa"/>
              <w:left w:w="15" w:type="dxa"/>
              <w:right w:w="15" w:type="dxa"/>
            </w:tcMar>
            <w:vAlign w:val="center"/>
          </w:tcPr>
          <w:p w:rsidR="00AB1395" w:rsidRDefault="00AB1395">
            <w:pPr>
              <w:widowControl/>
              <w:adjustRightIn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w:t>
            </w:r>
            <w:r w:rsidR="00F1625C">
              <w:rPr>
                <w:rFonts w:ascii="宋体" w:hAnsi="宋体" w:cs="宋体" w:hint="eastAsia"/>
                <w:color w:val="000000"/>
                <w:kern w:val="0"/>
                <w:szCs w:val="21"/>
              </w:rPr>
              <w:t>本部门本年度无政府性基金预算财政拨款收入、支出及结转和结余情况，按要求空表列示。</w:t>
            </w:r>
            <w:r>
              <w:rPr>
                <w:rFonts w:ascii="宋体" w:hAnsi="宋体" w:cs="宋体"/>
                <w:color w:val="000000"/>
                <w:kern w:val="0"/>
                <w:szCs w:val="21"/>
              </w:rPr>
              <w:t xml:space="preserve">         </w:t>
            </w:r>
          </w:p>
        </w:tc>
      </w:tr>
    </w:tbl>
    <w:p w:rsidR="00AB1395" w:rsidRDefault="00AB1395">
      <w:pPr>
        <w:widowControl/>
        <w:spacing w:after="0" w:line="560" w:lineRule="exact"/>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8800" w:type="dxa"/>
        <w:tblLayout w:type="fixed"/>
        <w:tblCellMar>
          <w:left w:w="0" w:type="dxa"/>
          <w:right w:w="0" w:type="dxa"/>
        </w:tblCellMar>
        <w:tblLook w:val="00A0"/>
      </w:tblPr>
      <w:tblGrid>
        <w:gridCol w:w="442"/>
        <w:gridCol w:w="208"/>
        <w:gridCol w:w="504"/>
        <w:gridCol w:w="274"/>
        <w:gridCol w:w="894"/>
        <w:gridCol w:w="783"/>
        <w:gridCol w:w="252"/>
        <w:gridCol w:w="1646"/>
        <w:gridCol w:w="359"/>
        <w:gridCol w:w="1539"/>
        <w:gridCol w:w="1899"/>
      </w:tblGrid>
      <w:tr w:rsidR="00AB1395">
        <w:trPr>
          <w:trHeight w:val="656"/>
        </w:trPr>
        <w:tc>
          <w:tcPr>
            <w:tcW w:w="8800" w:type="dxa"/>
            <w:gridSpan w:val="11"/>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国有资本经营预算财政拨款支出决算表</w:t>
            </w:r>
          </w:p>
        </w:tc>
      </w:tr>
      <w:tr w:rsidR="00AB1395">
        <w:trPr>
          <w:trHeight w:val="335"/>
        </w:trPr>
        <w:tc>
          <w:tcPr>
            <w:tcW w:w="442"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208"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504" w:type="dxa"/>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09</w:t>
            </w:r>
            <w:r>
              <w:rPr>
                <w:rFonts w:ascii="宋体" w:hAnsi="宋体" w:cs="宋体" w:hint="eastAsia"/>
                <w:color w:val="000000"/>
                <w:kern w:val="0"/>
                <w:sz w:val="22"/>
                <w:szCs w:val="22"/>
              </w:rPr>
              <w:t>表</w:t>
            </w:r>
          </w:p>
        </w:tc>
      </w:tr>
      <w:tr w:rsidR="00AB1395">
        <w:trPr>
          <w:trHeight w:val="335"/>
        </w:trPr>
        <w:tc>
          <w:tcPr>
            <w:tcW w:w="3357" w:type="dxa"/>
            <w:gridSpan w:val="7"/>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jc w:val="left"/>
              <w:textAlignment w:val="center"/>
              <w:rPr>
                <w:rFonts w:ascii="宋体" w:cs="宋体"/>
                <w:color w:val="000000"/>
                <w:sz w:val="22"/>
                <w:szCs w:val="22"/>
              </w:rPr>
            </w:pPr>
            <w:r>
              <w:rPr>
                <w:rFonts w:ascii="宋体" w:hAnsi="宋体" w:cs="宋体" w:hint="eastAsia"/>
                <w:color w:val="000000"/>
                <w:kern w:val="0"/>
                <w:sz w:val="22"/>
                <w:szCs w:val="22"/>
              </w:rPr>
              <w:t>编制单位：</w:t>
            </w:r>
            <w:r w:rsidR="003345A0">
              <w:rPr>
                <w:rFonts w:ascii="宋体" w:hAnsi="宋体" w:cs="宋体" w:hint="eastAsia"/>
                <w:color w:val="000000"/>
                <w:kern w:val="0"/>
                <w:sz w:val="20"/>
                <w:szCs w:val="20"/>
              </w:rPr>
              <w:t>中国共产党廊坊市霸州市纪律检查委员会</w:t>
            </w:r>
          </w:p>
        </w:tc>
        <w:tc>
          <w:tcPr>
            <w:tcW w:w="2005"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rsidR="00AB1395" w:rsidRDefault="00AB1395">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金额单位：万元</w:t>
            </w:r>
          </w:p>
        </w:tc>
      </w:tr>
      <w:tr w:rsidR="00AB1395">
        <w:trPr>
          <w:trHeight w:val="358"/>
        </w:trPr>
        <w:tc>
          <w:tcPr>
            <w:tcW w:w="310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本年支出</w:t>
            </w:r>
          </w:p>
        </w:tc>
      </w:tr>
      <w:tr w:rsidR="00AB1395">
        <w:trPr>
          <w:trHeight w:val="82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项目支出</w:t>
            </w:r>
          </w:p>
        </w:tc>
      </w:tr>
      <w:tr w:rsidR="00AB1395">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1</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2</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3</w:t>
            </w:r>
          </w:p>
        </w:tc>
      </w:tr>
      <w:tr w:rsidR="00AB1395">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r>
      <w:tr w:rsidR="00AB139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r>
      <w:tr w:rsidR="00AB139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r>
      <w:tr w:rsidR="00AB139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r>
      <w:tr w:rsidR="00AB139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r>
      <w:tr w:rsidR="00AB139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r>
      <w:tr w:rsidR="00AB139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spacing w:after="0" w:line="240" w:lineRule="auto"/>
              <w:jc w:val="right"/>
              <w:rPr>
                <w:rFonts w:ascii="宋体" w:cs="宋体"/>
                <w:color w:val="000000"/>
                <w:sz w:val="22"/>
                <w:szCs w:val="22"/>
              </w:rPr>
            </w:pPr>
          </w:p>
        </w:tc>
      </w:tr>
      <w:tr w:rsidR="00AB1395">
        <w:trPr>
          <w:trHeight w:val="358"/>
        </w:trPr>
        <w:tc>
          <w:tcPr>
            <w:tcW w:w="8800" w:type="dxa"/>
            <w:gridSpan w:val="11"/>
            <w:tcBorders>
              <w:top w:val="nil"/>
              <w:left w:val="nil"/>
              <w:bottom w:val="nil"/>
              <w:right w:val="nil"/>
            </w:tcBorders>
            <w:tcMar>
              <w:top w:w="15" w:type="dxa"/>
              <w:left w:w="15" w:type="dxa"/>
              <w:right w:w="15" w:type="dxa"/>
            </w:tcMar>
            <w:vAlign w:val="center"/>
          </w:tcPr>
          <w:p w:rsidR="00AB1395" w:rsidRDefault="00AB1395">
            <w:pPr>
              <w:widowControl/>
              <w:spacing w:after="0" w:line="240" w:lineRule="auto"/>
              <w:jc w:val="left"/>
              <w:textAlignment w:val="center"/>
              <w:rPr>
                <w:rFonts w:ascii="宋体" w:cs="宋体"/>
                <w:color w:val="000000"/>
                <w:sz w:val="22"/>
                <w:szCs w:val="22"/>
              </w:rPr>
            </w:pPr>
            <w:r>
              <w:rPr>
                <w:rFonts w:ascii="宋体" w:hAnsi="宋体" w:cs="宋体" w:hint="eastAsia"/>
                <w:color w:val="000000"/>
                <w:kern w:val="0"/>
                <w:sz w:val="22"/>
                <w:szCs w:val="22"/>
              </w:rPr>
              <w:t>注：本部门本年度无国有资本经营预算财政拨款支出情况</w:t>
            </w:r>
            <w:r w:rsidR="00F1625C">
              <w:rPr>
                <w:rFonts w:ascii="宋体" w:hAnsi="宋体" w:cs="宋体" w:hint="eastAsia"/>
                <w:color w:val="000000"/>
                <w:kern w:val="0"/>
                <w:sz w:val="22"/>
                <w:szCs w:val="22"/>
              </w:rPr>
              <w:t>，按要求空表列示。</w:t>
            </w:r>
          </w:p>
        </w:tc>
      </w:tr>
    </w:tbl>
    <w:p w:rsidR="00AB1395" w:rsidRDefault="00AB1395">
      <w:pPr>
        <w:widowControl/>
        <w:spacing w:after="0" w:line="560" w:lineRule="exact"/>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0A0"/>
      </w:tblPr>
      <w:tblGrid>
        <w:gridCol w:w="1901"/>
        <w:gridCol w:w="1203"/>
        <w:gridCol w:w="790"/>
        <w:gridCol w:w="362"/>
        <w:gridCol w:w="911"/>
        <w:gridCol w:w="241"/>
        <w:gridCol w:w="1032"/>
        <w:gridCol w:w="120"/>
        <w:gridCol w:w="1154"/>
        <w:gridCol w:w="1226"/>
      </w:tblGrid>
      <w:tr w:rsidR="00AB1395">
        <w:trPr>
          <w:trHeight w:val="635"/>
        </w:trPr>
        <w:tc>
          <w:tcPr>
            <w:tcW w:w="8940" w:type="dxa"/>
            <w:gridSpan w:val="10"/>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政府采购情况表</w:t>
            </w:r>
          </w:p>
        </w:tc>
      </w:tr>
      <w:tr w:rsidR="00AB1395">
        <w:trPr>
          <w:trHeight w:val="326"/>
        </w:trPr>
        <w:tc>
          <w:tcPr>
            <w:tcW w:w="1901"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10</w:t>
            </w:r>
            <w:r>
              <w:rPr>
                <w:rFonts w:ascii="宋体" w:hAnsi="宋体" w:cs="宋体" w:hint="eastAsia"/>
                <w:color w:val="000000"/>
                <w:kern w:val="0"/>
                <w:szCs w:val="21"/>
              </w:rPr>
              <w:t>表</w:t>
            </w:r>
          </w:p>
        </w:tc>
      </w:tr>
      <w:tr w:rsidR="00AB1395">
        <w:trPr>
          <w:trHeight w:val="360"/>
        </w:trPr>
        <w:tc>
          <w:tcPr>
            <w:tcW w:w="6440" w:type="dxa"/>
            <w:gridSpan w:val="7"/>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编制单位：</w:t>
            </w:r>
            <w:r w:rsidR="003345A0">
              <w:rPr>
                <w:rFonts w:ascii="宋体" w:hAnsi="宋体" w:cs="宋体" w:hint="eastAsia"/>
                <w:color w:val="000000"/>
                <w:kern w:val="0"/>
                <w:sz w:val="20"/>
                <w:szCs w:val="20"/>
              </w:rPr>
              <w:t>中国共产党廊坊市霸州市纪律检查委员会</w:t>
            </w:r>
          </w:p>
        </w:tc>
        <w:tc>
          <w:tcPr>
            <w:tcW w:w="2500" w:type="dxa"/>
            <w:gridSpan w:val="3"/>
            <w:tcBorders>
              <w:top w:val="nil"/>
              <w:left w:val="nil"/>
              <w:bottom w:val="nil"/>
              <w:right w:val="nil"/>
            </w:tcBorders>
            <w:noWrap/>
            <w:tcMar>
              <w:top w:w="15" w:type="dxa"/>
              <w:left w:w="15" w:type="dxa"/>
              <w:right w:w="15" w:type="dxa"/>
            </w:tcMar>
            <w:vAlign w:val="center"/>
          </w:tcPr>
          <w:p w:rsidR="00AB1395" w:rsidRDefault="00AB1395">
            <w:pPr>
              <w:widowControl/>
              <w:adjustRightInd w:val="0"/>
              <w:snapToGri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AB1395">
        <w:trPr>
          <w:trHeight w:val="309"/>
        </w:trPr>
        <w:tc>
          <w:tcPr>
            <w:tcW w:w="19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采购计划金额</w:t>
            </w:r>
          </w:p>
        </w:tc>
      </w:tr>
      <w:tr w:rsidR="00AB1395">
        <w:trPr>
          <w:trHeight w:val="398"/>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非财政性资金</w:t>
            </w:r>
          </w:p>
        </w:tc>
      </w:tr>
      <w:tr w:rsidR="00AB1395">
        <w:trPr>
          <w:trHeight w:val="473"/>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r>
      <w:tr w:rsidR="00AB139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AB1395">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w:t>
            </w:r>
            <w:r>
              <w:rPr>
                <w:rFonts w:ascii="宋体" w:hAnsi="宋体" w:cs="宋体"/>
                <w:color w:val="000000"/>
                <w:kern w:val="0"/>
                <w:szCs w:val="21"/>
              </w:rPr>
              <w:t xml:space="preserve">       </w:t>
            </w:r>
            <w:r>
              <w:rPr>
                <w:rFonts w:ascii="宋体" w:hAnsi="宋体" w:cs="宋体" w:hint="eastAsia"/>
                <w:color w:val="000000"/>
                <w:kern w:val="0"/>
                <w:szCs w:val="21"/>
              </w:rPr>
              <w:t>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r>
      <w:tr w:rsidR="00AB1395">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r>
      <w:tr w:rsidR="00AB1395">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r>
      <w:tr w:rsidR="00AB1395">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r>
      <w:tr w:rsidR="00AB1395">
        <w:trPr>
          <w:trHeight w:val="309"/>
        </w:trPr>
        <w:tc>
          <w:tcPr>
            <w:tcW w:w="1901" w:type="dxa"/>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实际采购金额</w:t>
            </w:r>
          </w:p>
        </w:tc>
      </w:tr>
      <w:tr w:rsidR="00AB1395">
        <w:trPr>
          <w:trHeight w:val="350"/>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非财政性资金</w:t>
            </w:r>
          </w:p>
        </w:tc>
      </w:tr>
      <w:tr w:rsidR="00AB1395">
        <w:trPr>
          <w:trHeight w:val="543"/>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rPr>
                <w:rFonts w:ascii="宋体" w:cs="宋体"/>
                <w:color w:val="000000"/>
                <w:szCs w:val="21"/>
              </w:rPr>
            </w:pPr>
          </w:p>
        </w:tc>
      </w:tr>
      <w:tr w:rsidR="00AB1395">
        <w:trPr>
          <w:trHeight w:val="309"/>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AB139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w:t>
            </w:r>
            <w:r>
              <w:rPr>
                <w:rFonts w:ascii="宋体" w:hAnsi="宋体" w:cs="宋体"/>
                <w:color w:val="000000"/>
                <w:kern w:val="0"/>
                <w:szCs w:val="21"/>
              </w:rPr>
              <w:t xml:space="preserve">       </w:t>
            </w:r>
            <w:r>
              <w:rPr>
                <w:rFonts w:ascii="宋体" w:hAnsi="宋体" w:cs="宋体" w:hint="eastAsia"/>
                <w:color w:val="000000"/>
                <w:kern w:val="0"/>
                <w:szCs w:val="21"/>
              </w:rPr>
              <w:t>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r>
      <w:tr w:rsidR="00AB139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r>
      <w:tr w:rsidR="00AB139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r>
      <w:tr w:rsidR="00AB139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AB1395" w:rsidRDefault="00AB1395">
            <w:pPr>
              <w:widowControl/>
              <w:adjustRightInd w:val="0"/>
              <w:snapToGrid w:val="0"/>
              <w:spacing w:after="0" w:line="240" w:lineRule="auto"/>
              <w:jc w:val="right"/>
              <w:rPr>
                <w:rFonts w:ascii="宋体" w:cs="宋体"/>
                <w:color w:val="000000"/>
                <w:szCs w:val="21"/>
              </w:rPr>
            </w:pPr>
          </w:p>
        </w:tc>
      </w:tr>
      <w:tr w:rsidR="00AB1395">
        <w:trPr>
          <w:trHeight w:val="398"/>
        </w:trPr>
        <w:tc>
          <w:tcPr>
            <w:tcW w:w="8940" w:type="dxa"/>
            <w:gridSpan w:val="10"/>
            <w:tcBorders>
              <w:top w:val="nil"/>
              <w:left w:val="nil"/>
              <w:bottom w:val="nil"/>
              <w:right w:val="nil"/>
            </w:tcBorders>
            <w:noWrap/>
            <w:tcMar>
              <w:top w:w="15" w:type="dxa"/>
              <w:left w:w="15" w:type="dxa"/>
              <w:right w:w="15" w:type="dxa"/>
            </w:tcMar>
            <w:vAlign w:val="center"/>
          </w:tcPr>
          <w:p w:rsidR="00AB1395" w:rsidRDefault="00AB1395" w:rsidP="00F1625C">
            <w:pPr>
              <w:widowControl/>
              <w:adjustRightInd w:val="0"/>
              <w:snapToGri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w:t>
            </w:r>
            <w:r w:rsidR="00002145">
              <w:rPr>
                <w:rFonts w:ascii="宋体" w:hAnsi="宋体" w:cs="宋体" w:hint="eastAsia"/>
                <w:color w:val="000000"/>
                <w:kern w:val="0"/>
                <w:szCs w:val="21"/>
              </w:rPr>
              <w:t>本部门本年度无政府采购情况，</w:t>
            </w:r>
            <w:r w:rsidR="00F1625C">
              <w:rPr>
                <w:rFonts w:ascii="宋体" w:hAnsi="宋体" w:cs="宋体" w:hint="eastAsia"/>
                <w:color w:val="000000"/>
                <w:kern w:val="0"/>
                <w:szCs w:val="21"/>
              </w:rPr>
              <w:t>按要求空表列示</w:t>
            </w:r>
            <w:r>
              <w:rPr>
                <w:rFonts w:ascii="宋体" w:hAnsi="宋体" w:cs="宋体" w:hint="eastAsia"/>
                <w:color w:val="000000"/>
                <w:kern w:val="0"/>
                <w:szCs w:val="21"/>
              </w:rPr>
              <w:t>。</w:t>
            </w:r>
            <w:r>
              <w:rPr>
                <w:rFonts w:ascii="宋体" w:hAnsi="宋体" w:cs="宋体"/>
                <w:color w:val="000000"/>
                <w:kern w:val="0"/>
                <w:szCs w:val="21"/>
              </w:rPr>
              <w:t xml:space="preserve">     </w:t>
            </w:r>
          </w:p>
        </w:tc>
      </w:tr>
    </w:tbl>
    <w:p w:rsidR="00AB1395" w:rsidRDefault="00AB1395">
      <w:pPr>
        <w:widowControl/>
        <w:spacing w:after="0" w:line="560" w:lineRule="exact"/>
        <w:jc w:val="left"/>
        <w:rPr>
          <w:rFonts w:ascii="??_GB2312" w:eastAsia="Times New Roman" w:hAnsi="宋体"/>
          <w:b/>
          <w:sz w:val="28"/>
          <w:szCs w:val="28"/>
          <w:highlight w:val="yellow"/>
        </w:rPr>
      </w:pPr>
    </w:p>
    <w:p w:rsidR="00AB1395" w:rsidRDefault="00AB1395"/>
    <w:p w:rsidR="00AB1395" w:rsidRDefault="00AB1395"/>
    <w:p w:rsidR="00AB1395" w:rsidRDefault="00AB1395"/>
    <w:p w:rsidR="00AB1395" w:rsidRDefault="00AB1395"/>
    <w:p w:rsidR="00AB1395" w:rsidRDefault="00AB1395">
      <w:pPr>
        <w:tabs>
          <w:tab w:val="left" w:pos="1086"/>
        </w:tabs>
        <w:jc w:val="left"/>
        <w:rPr>
          <w:rFonts w:ascii="??_GB2312" w:eastAsia="Times New Roman" w:hAnsi="宋体"/>
          <w:b/>
          <w:sz w:val="28"/>
          <w:szCs w:val="28"/>
          <w:highlight w:val="yellow"/>
        </w:rPr>
        <w:sectPr w:rsidR="00AB1395">
          <w:pgSz w:w="11906" w:h="16838"/>
          <w:pgMar w:top="2098" w:right="1474" w:bottom="1984" w:left="1588" w:header="851" w:footer="992" w:gutter="0"/>
          <w:cols w:space="0"/>
          <w:docGrid w:type="lines" w:linePitch="312"/>
        </w:sectPr>
      </w:pPr>
      <w:r>
        <w:tab/>
      </w:r>
    </w:p>
    <w:p w:rsidR="00AB1395" w:rsidRDefault="00AB1395">
      <w:pPr>
        <w:widowControl/>
        <w:spacing w:line="1200" w:lineRule="exact"/>
        <w:jc w:val="center"/>
        <w:rPr>
          <w:rFonts w:ascii="黑体" w:eastAsia="黑体" w:hAnsi="宋体"/>
          <w:color w:val="000000"/>
          <w:sz w:val="96"/>
          <w:szCs w:val="96"/>
        </w:rPr>
      </w:pPr>
    </w:p>
    <w:p w:rsidR="00AB1395" w:rsidRDefault="00AB1395">
      <w:pPr>
        <w:widowControl/>
        <w:spacing w:line="1200" w:lineRule="exact"/>
        <w:jc w:val="center"/>
        <w:rPr>
          <w:rFonts w:ascii="黑体" w:eastAsia="黑体" w:hAnsi="宋体"/>
          <w:color w:val="000000"/>
          <w:sz w:val="96"/>
          <w:szCs w:val="96"/>
        </w:rPr>
      </w:pPr>
    </w:p>
    <w:p w:rsidR="00AB1395" w:rsidRDefault="00AB1395">
      <w:pPr>
        <w:widowControl/>
        <w:spacing w:line="1200" w:lineRule="exact"/>
        <w:jc w:val="center"/>
        <w:rPr>
          <w:rFonts w:ascii="黑体" w:eastAsia="黑体" w:hAnsi="宋体"/>
          <w:color w:val="000000"/>
          <w:sz w:val="96"/>
          <w:szCs w:val="96"/>
        </w:rPr>
      </w:pPr>
    </w:p>
    <w:p w:rsidR="00AB1395" w:rsidRDefault="00AB1395">
      <w:pPr>
        <w:widowControl/>
        <w:spacing w:line="1200" w:lineRule="exact"/>
        <w:jc w:val="center"/>
        <w:rPr>
          <w:rFonts w:ascii="黑体" w:eastAsia="黑体" w:hAnsi="宋体"/>
          <w:color w:val="000000"/>
          <w:sz w:val="96"/>
          <w:szCs w:val="96"/>
        </w:rPr>
      </w:pPr>
      <w:r>
        <w:rPr>
          <w:rFonts w:ascii="黑体" w:eastAsia="黑体" w:hAnsi="宋体" w:hint="eastAsia"/>
          <w:color w:val="000000"/>
          <w:sz w:val="96"/>
          <w:szCs w:val="96"/>
        </w:rPr>
        <w:t>第三部分</w:t>
      </w:r>
    </w:p>
    <w:p w:rsidR="00AB1395" w:rsidRDefault="00AB1395">
      <w:pPr>
        <w:widowControl/>
        <w:spacing w:line="1200" w:lineRule="exact"/>
        <w:jc w:val="center"/>
        <w:rPr>
          <w:color w:val="000000"/>
          <w:sz w:val="96"/>
          <w:szCs w:val="96"/>
        </w:rPr>
      </w:pPr>
      <w:r>
        <w:rPr>
          <w:rFonts w:ascii="黑体" w:eastAsia="黑体" w:hAnsi="宋体" w:hint="eastAsia"/>
          <w:color w:val="000000"/>
          <w:sz w:val="96"/>
          <w:szCs w:val="96"/>
        </w:rPr>
        <w:t>部门决算情况说明</w:t>
      </w:r>
    </w:p>
    <w:p w:rsidR="00AB1395" w:rsidRDefault="00AB1395">
      <w:pPr>
        <w:rPr>
          <w:rFonts w:ascii="宋体" w:cs="ArialUnicodeMS"/>
          <w:color w:val="000000"/>
          <w:kern w:val="0"/>
        </w:rPr>
        <w:sectPr w:rsidR="00AB1395">
          <w:pgSz w:w="11906" w:h="16838"/>
          <w:pgMar w:top="2098" w:right="1474" w:bottom="1984" w:left="1588" w:header="851" w:footer="992" w:gutter="0"/>
          <w:cols w:space="0"/>
          <w:docGrid w:type="lines" w:linePitch="312"/>
        </w:sectPr>
      </w:pPr>
    </w:p>
    <w:p w:rsidR="00AB1395" w:rsidRDefault="00AB1395">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Cambria" w:cs="黑体" w:hint="eastAsia"/>
          <w:b w:val="0"/>
          <w:bCs w:val="0"/>
          <w:kern w:val="0"/>
        </w:rPr>
        <w:t>支出</w:t>
      </w:r>
      <w:r>
        <w:rPr>
          <w:rFonts w:ascii="黑体" w:eastAsia="黑体" w:hint="eastAsia"/>
          <w:b w:val="0"/>
          <w:bCs w:val="0"/>
        </w:rPr>
        <w:t>决算总体情况说明</w:t>
      </w:r>
    </w:p>
    <w:p w:rsidR="00AB1395" w:rsidRDefault="00AB1395">
      <w:pPr>
        <w:adjustRightInd w:val="0"/>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年度收支总计（含结转和结余）</w:t>
      </w:r>
      <w:r>
        <w:rPr>
          <w:rFonts w:ascii="??_GB2312" w:cs="DengXian-Regular"/>
          <w:sz w:val="32"/>
          <w:szCs w:val="32"/>
        </w:rPr>
        <w:t>3177.27</w:t>
      </w:r>
      <w:r>
        <w:rPr>
          <w:rFonts w:ascii="??_GB2312" w:eastAsia="Times New Roman" w:cs="DengXian-Regular"/>
          <w:sz w:val="32"/>
          <w:szCs w:val="32"/>
        </w:rPr>
        <w:t>万元。与</w:t>
      </w:r>
      <w:r>
        <w:rPr>
          <w:rFonts w:ascii="??_GB2312" w:eastAsia="Times New Roman" w:cs="DengXian-Regular"/>
          <w:sz w:val="32"/>
          <w:szCs w:val="32"/>
        </w:rPr>
        <w:t>2017</w:t>
      </w:r>
      <w:r>
        <w:rPr>
          <w:rFonts w:ascii="??_GB2312" w:eastAsia="Times New Roman" w:cs="DengXian-Regular"/>
          <w:sz w:val="32"/>
          <w:szCs w:val="32"/>
        </w:rPr>
        <w:t>年度决算相比，收支各减少</w:t>
      </w:r>
      <w:r>
        <w:rPr>
          <w:rFonts w:ascii="??_GB2312" w:cs="DengXian-Regular"/>
          <w:sz w:val="32"/>
          <w:szCs w:val="32"/>
        </w:rPr>
        <w:t>91.54</w:t>
      </w:r>
      <w:r>
        <w:rPr>
          <w:rFonts w:ascii="??_GB2312" w:eastAsia="Times New Roman" w:cs="DengXian-Regular"/>
          <w:sz w:val="32"/>
          <w:szCs w:val="32"/>
        </w:rPr>
        <w:t>万元，下降</w:t>
      </w:r>
      <w:r>
        <w:rPr>
          <w:rFonts w:ascii="??_GB2312" w:cs="DengXian-Regular"/>
          <w:sz w:val="32"/>
          <w:szCs w:val="32"/>
        </w:rPr>
        <w:t>2.8</w:t>
      </w:r>
      <w:r>
        <w:rPr>
          <w:rFonts w:ascii="??_GB2312" w:eastAsia="Times New Roman" w:cs="DengXian-Regular"/>
          <w:sz w:val="32"/>
          <w:szCs w:val="32"/>
        </w:rPr>
        <w:t>%</w:t>
      </w:r>
      <w:r>
        <w:rPr>
          <w:rFonts w:ascii="??_GB2312" w:eastAsia="Times New Roman" w:cs="DengXian-Regular"/>
          <w:sz w:val="32"/>
          <w:szCs w:val="32"/>
        </w:rPr>
        <w:t>，主要是</w:t>
      </w:r>
      <w:r w:rsidR="00B56CFC">
        <w:rPr>
          <w:rFonts w:ascii="??_GB2312" w:cs="DengXian-Regular" w:hint="eastAsia"/>
          <w:sz w:val="32"/>
          <w:szCs w:val="32"/>
        </w:rPr>
        <w:t>2018</w:t>
      </w:r>
      <w:r w:rsidR="00B56CFC">
        <w:rPr>
          <w:rFonts w:ascii="??_GB2312" w:cs="DengXian-Regular" w:hint="eastAsia"/>
          <w:sz w:val="32"/>
          <w:szCs w:val="32"/>
        </w:rPr>
        <w:t>年专项项目中，案件查办经费和纪检监察事务管理经费收入支出较</w:t>
      </w:r>
      <w:r w:rsidR="00B56CFC">
        <w:rPr>
          <w:rFonts w:ascii="??_GB2312" w:cs="DengXian-Regular" w:hint="eastAsia"/>
          <w:sz w:val="32"/>
          <w:szCs w:val="32"/>
        </w:rPr>
        <w:t>2017</w:t>
      </w:r>
      <w:r w:rsidR="00B56CFC">
        <w:rPr>
          <w:rFonts w:ascii="??_GB2312" w:cs="DengXian-Regular" w:hint="eastAsia"/>
          <w:sz w:val="32"/>
          <w:szCs w:val="32"/>
        </w:rPr>
        <w:t>年案件查办经费和纪检监察事务管理经费收入支出减少</w:t>
      </w:r>
      <w:r>
        <w:rPr>
          <w:rFonts w:ascii="??_GB2312" w:eastAsia="Times New Roman" w:cs="DengXian-Regular"/>
          <w:sz w:val="32"/>
          <w:szCs w:val="32"/>
        </w:rPr>
        <w:t>。</w:t>
      </w:r>
    </w:p>
    <w:p w:rsidR="00AB1395" w:rsidRDefault="00AB1395">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AB1395" w:rsidRDefault="00AB1395">
      <w:pPr>
        <w:adjustRightInd w:val="0"/>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年度本年收入合计</w:t>
      </w:r>
      <w:r>
        <w:rPr>
          <w:rFonts w:ascii="??_GB2312" w:cs="DengXian-Regular"/>
          <w:sz w:val="32"/>
          <w:szCs w:val="32"/>
        </w:rPr>
        <w:t>1467.31</w:t>
      </w:r>
      <w:r>
        <w:rPr>
          <w:rFonts w:ascii="??_GB2312" w:eastAsia="Times New Roman" w:cs="DengXian-Regular"/>
          <w:sz w:val="32"/>
          <w:szCs w:val="32"/>
        </w:rPr>
        <w:t>万元，其中：财政拨款收入</w:t>
      </w:r>
      <w:r>
        <w:rPr>
          <w:rFonts w:ascii="??_GB2312" w:cs="DengXian-Regular"/>
          <w:sz w:val="32"/>
          <w:szCs w:val="32"/>
        </w:rPr>
        <w:t>1467.31</w:t>
      </w:r>
      <w:r>
        <w:rPr>
          <w:rFonts w:ascii="??_GB2312" w:eastAsia="Times New Roman" w:cs="DengXian-Regular"/>
          <w:sz w:val="32"/>
          <w:szCs w:val="32"/>
        </w:rPr>
        <w:t>万元，占</w:t>
      </w:r>
      <w:r>
        <w:rPr>
          <w:rFonts w:ascii="??_GB2312" w:cs="DengXian-Regular"/>
          <w:sz w:val="32"/>
          <w:szCs w:val="32"/>
        </w:rPr>
        <w:t>100</w:t>
      </w:r>
      <w:r>
        <w:rPr>
          <w:rFonts w:ascii="??_GB2312" w:eastAsia="Times New Roman" w:cs="DengXian-Regular"/>
          <w:sz w:val="32"/>
          <w:szCs w:val="32"/>
        </w:rPr>
        <w:t>%</w:t>
      </w:r>
      <w:r>
        <w:rPr>
          <w:rFonts w:ascii="??_GB2312" w:eastAsia="Times New Roman" w:cs="DengXian-Regular"/>
          <w:sz w:val="32"/>
          <w:szCs w:val="32"/>
        </w:rPr>
        <w:t>；如表所示：</w:t>
      </w:r>
    </w:p>
    <w:tbl>
      <w:tblPr>
        <w:tblW w:w="8874" w:type="dxa"/>
        <w:tblLayout w:type="fixed"/>
        <w:tblCellMar>
          <w:top w:w="15" w:type="dxa"/>
          <w:left w:w="15" w:type="dxa"/>
          <w:bottom w:w="15" w:type="dxa"/>
          <w:right w:w="15" w:type="dxa"/>
        </w:tblCellMar>
        <w:tblLook w:val="00A0"/>
      </w:tblPr>
      <w:tblGrid>
        <w:gridCol w:w="2267"/>
        <w:gridCol w:w="1731"/>
        <w:gridCol w:w="1560"/>
        <w:gridCol w:w="1560"/>
        <w:gridCol w:w="1756"/>
      </w:tblGrid>
      <w:tr w:rsidR="00AB1395">
        <w:trPr>
          <w:trHeight w:val="286"/>
        </w:trPr>
        <w:tc>
          <w:tcPr>
            <w:tcW w:w="8874" w:type="dxa"/>
            <w:gridSpan w:val="5"/>
            <w:vAlign w:val="center"/>
          </w:tcPr>
          <w:p w:rsidR="00AB1395" w:rsidRDefault="00AB139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r>
              <w:rPr>
                <w:rFonts w:ascii="宋体" w:hAnsi="宋体" w:cs="宋体" w:hint="eastAsia"/>
                <w:color w:val="000000"/>
                <w:kern w:val="0"/>
                <w:sz w:val="24"/>
              </w:rPr>
              <w:t>：收入决算结构</w:t>
            </w:r>
          </w:p>
        </w:tc>
      </w:tr>
      <w:tr w:rsidR="00AB1395">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731"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1560"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事业收入</w:t>
            </w:r>
          </w:p>
        </w:tc>
        <w:tc>
          <w:tcPr>
            <w:tcW w:w="1560"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经营收入</w:t>
            </w:r>
          </w:p>
        </w:tc>
        <w:tc>
          <w:tcPr>
            <w:tcW w:w="1756"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其他收入</w:t>
            </w:r>
          </w:p>
        </w:tc>
      </w:tr>
      <w:tr w:rsidR="00AB1395">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1731"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1467.31</w:t>
            </w:r>
          </w:p>
        </w:tc>
        <w:tc>
          <w:tcPr>
            <w:tcW w:w="1560"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756"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r w:rsidR="00AB1395">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731"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756"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bl>
    <w:p w:rsidR="00AB1395" w:rsidRDefault="00AB1395"/>
    <w:p w:rsidR="00AB1395" w:rsidRDefault="00AB1395">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AB1395" w:rsidRDefault="00AB1395">
      <w:pPr>
        <w:adjustRightInd w:val="0"/>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年度本年支出合计</w:t>
      </w:r>
      <w:r>
        <w:rPr>
          <w:rFonts w:ascii="??_GB2312" w:cs="DengXian-Regular"/>
          <w:sz w:val="32"/>
          <w:szCs w:val="32"/>
        </w:rPr>
        <w:t>1573.25</w:t>
      </w:r>
      <w:r>
        <w:rPr>
          <w:rFonts w:ascii="??_GB2312" w:eastAsia="Times New Roman" w:cs="DengXian-Regular"/>
          <w:sz w:val="32"/>
          <w:szCs w:val="32"/>
        </w:rPr>
        <w:t>万元，其中：基本支出</w:t>
      </w:r>
      <w:r>
        <w:rPr>
          <w:rFonts w:ascii="??_GB2312" w:cs="DengXian-Regular"/>
          <w:sz w:val="32"/>
          <w:szCs w:val="32"/>
        </w:rPr>
        <w:t>1200.45</w:t>
      </w:r>
      <w:r>
        <w:rPr>
          <w:rFonts w:ascii="??_GB2312" w:eastAsia="Times New Roman" w:cs="DengXian-Regular"/>
          <w:sz w:val="32"/>
          <w:szCs w:val="32"/>
        </w:rPr>
        <w:t>万元，占</w:t>
      </w:r>
      <w:r>
        <w:rPr>
          <w:rFonts w:ascii="??_GB2312" w:cs="DengXian-Regular"/>
          <w:sz w:val="32"/>
          <w:szCs w:val="32"/>
        </w:rPr>
        <w:t>76</w:t>
      </w:r>
      <w:r>
        <w:rPr>
          <w:rFonts w:ascii="??_GB2312" w:eastAsia="Times New Roman" w:cs="DengXian-Regular"/>
          <w:sz w:val="32"/>
          <w:szCs w:val="32"/>
        </w:rPr>
        <w:t>%</w:t>
      </w:r>
      <w:r>
        <w:rPr>
          <w:rFonts w:ascii="??_GB2312" w:eastAsia="Times New Roman" w:cs="DengXian-Regular"/>
          <w:sz w:val="32"/>
          <w:szCs w:val="32"/>
        </w:rPr>
        <w:t>；项目支出</w:t>
      </w:r>
      <w:r>
        <w:rPr>
          <w:rFonts w:ascii="??_GB2312" w:cs="DengXian-Regular"/>
          <w:sz w:val="32"/>
          <w:szCs w:val="32"/>
        </w:rPr>
        <w:t>372.8</w:t>
      </w:r>
      <w:r>
        <w:rPr>
          <w:rFonts w:ascii="??_GB2312" w:eastAsia="Times New Roman" w:cs="DengXian-Regular"/>
          <w:sz w:val="32"/>
          <w:szCs w:val="32"/>
        </w:rPr>
        <w:t>万元，占</w:t>
      </w:r>
      <w:r>
        <w:rPr>
          <w:rFonts w:ascii="??_GB2312" w:cs="DengXian-Regular"/>
          <w:sz w:val="32"/>
          <w:szCs w:val="32"/>
        </w:rPr>
        <w:t>24</w:t>
      </w:r>
      <w:r>
        <w:rPr>
          <w:rFonts w:ascii="??_GB2312" w:eastAsia="Times New Roman" w:cs="DengXian-Regular"/>
          <w:sz w:val="32"/>
          <w:szCs w:val="32"/>
        </w:rPr>
        <w:t>%</w:t>
      </w:r>
      <w:r>
        <w:rPr>
          <w:rFonts w:ascii="??_GB2312" w:eastAsia="Times New Roman" w:cs="DengXian-Regular"/>
          <w:sz w:val="32"/>
          <w:szCs w:val="32"/>
        </w:rPr>
        <w:t>；经营支出</w:t>
      </w:r>
      <w:r>
        <w:rPr>
          <w:rFonts w:ascii="??_GB2312" w:cs="DengXian-Regular"/>
          <w:sz w:val="32"/>
          <w:szCs w:val="32"/>
        </w:rPr>
        <w:t>0</w:t>
      </w:r>
      <w:r>
        <w:rPr>
          <w:rFonts w:ascii="??_GB2312" w:eastAsia="Times New Roman" w:cs="DengXian-Regular"/>
          <w:sz w:val="32"/>
          <w:szCs w:val="32"/>
        </w:rPr>
        <w:t>万元，占</w:t>
      </w:r>
      <w:r>
        <w:rPr>
          <w:rFonts w:ascii="??_GB2312" w:cs="DengXian-Regular"/>
          <w:sz w:val="32"/>
          <w:szCs w:val="32"/>
        </w:rPr>
        <w:t>0</w:t>
      </w:r>
      <w:r>
        <w:rPr>
          <w:rFonts w:ascii="??_GB2312" w:eastAsia="Times New Roman" w:cs="DengXian-Regular"/>
          <w:sz w:val="32"/>
          <w:szCs w:val="32"/>
        </w:rPr>
        <w:t>%</w:t>
      </w:r>
      <w:r>
        <w:rPr>
          <w:rFonts w:ascii="??_GB2312" w:eastAsia="Times New Roman" w:cs="DengXian-Regular"/>
          <w:sz w:val="32"/>
          <w:szCs w:val="32"/>
        </w:rPr>
        <w:t>。如表所示：</w:t>
      </w:r>
    </w:p>
    <w:p w:rsidR="00AB1395" w:rsidRDefault="00AB1395">
      <w:pPr>
        <w:adjustRightInd w:val="0"/>
        <w:snapToGrid w:val="0"/>
        <w:spacing w:after="0" w:line="580" w:lineRule="exact"/>
        <w:ind w:firstLineChars="200" w:firstLine="640"/>
        <w:rPr>
          <w:rFonts w:ascii="??_GB2312" w:eastAsia="Times New Roman" w:cs="DengXian-Regular"/>
          <w:sz w:val="32"/>
          <w:szCs w:val="32"/>
        </w:rPr>
      </w:pPr>
    </w:p>
    <w:tbl>
      <w:tblPr>
        <w:tblW w:w="8874" w:type="dxa"/>
        <w:tblLayout w:type="fixed"/>
        <w:tblCellMar>
          <w:top w:w="15" w:type="dxa"/>
          <w:left w:w="15" w:type="dxa"/>
          <w:bottom w:w="15" w:type="dxa"/>
          <w:right w:w="15" w:type="dxa"/>
        </w:tblCellMar>
        <w:tblLook w:val="00A0"/>
      </w:tblPr>
      <w:tblGrid>
        <w:gridCol w:w="2493"/>
        <w:gridCol w:w="2300"/>
        <w:gridCol w:w="2070"/>
        <w:gridCol w:w="2011"/>
      </w:tblGrid>
      <w:tr w:rsidR="00AB1395">
        <w:trPr>
          <w:trHeight w:val="286"/>
        </w:trPr>
        <w:tc>
          <w:tcPr>
            <w:tcW w:w="8874" w:type="dxa"/>
            <w:gridSpan w:val="4"/>
            <w:vAlign w:val="center"/>
          </w:tcPr>
          <w:p w:rsidR="00AB1395" w:rsidRDefault="00AB1395">
            <w:pPr>
              <w:widowControl/>
              <w:jc w:val="center"/>
              <w:textAlignment w:val="center"/>
              <w:rPr>
                <w:rFonts w:ascii="宋体" w:cs="宋体"/>
                <w:color w:val="000000"/>
                <w:sz w:val="24"/>
              </w:rPr>
            </w:pPr>
            <w:r>
              <w:rPr>
                <w:rFonts w:ascii="宋体" w:hAnsi="宋体" w:cs="宋体" w:hint="eastAsia"/>
                <w:color w:val="000000"/>
                <w:kern w:val="0"/>
                <w:sz w:val="24"/>
              </w:rPr>
              <w:lastRenderedPageBreak/>
              <w:t>表</w:t>
            </w:r>
            <w:r>
              <w:rPr>
                <w:rFonts w:ascii="宋体" w:hAnsi="宋体" w:cs="宋体"/>
                <w:color w:val="000000"/>
                <w:kern w:val="0"/>
                <w:sz w:val="24"/>
              </w:rPr>
              <w:t>2</w:t>
            </w:r>
            <w:r>
              <w:rPr>
                <w:rFonts w:ascii="宋体" w:hAnsi="宋体" w:cs="宋体" w:hint="eastAsia"/>
                <w:color w:val="000000"/>
                <w:kern w:val="0"/>
                <w:sz w:val="24"/>
              </w:rPr>
              <w:t>：支出决算结构</w:t>
            </w:r>
          </w:p>
        </w:tc>
      </w:tr>
      <w:tr w:rsidR="00AB1395">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2300"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基本支出</w:t>
            </w:r>
          </w:p>
        </w:tc>
        <w:tc>
          <w:tcPr>
            <w:tcW w:w="2070"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项目支出</w:t>
            </w:r>
          </w:p>
        </w:tc>
        <w:tc>
          <w:tcPr>
            <w:tcW w:w="2011"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经营支出</w:t>
            </w:r>
          </w:p>
        </w:tc>
      </w:tr>
      <w:tr w:rsidR="00AB1395">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2300"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1200.45</w:t>
            </w:r>
          </w:p>
        </w:tc>
        <w:tc>
          <w:tcPr>
            <w:tcW w:w="2070"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372.8</w:t>
            </w:r>
          </w:p>
        </w:tc>
        <w:tc>
          <w:tcPr>
            <w:tcW w:w="2011"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r w:rsidR="00AB1395">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2300"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76</w:t>
            </w:r>
          </w:p>
        </w:tc>
        <w:tc>
          <w:tcPr>
            <w:tcW w:w="2070"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24</w:t>
            </w:r>
          </w:p>
        </w:tc>
        <w:tc>
          <w:tcPr>
            <w:tcW w:w="2011"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bl>
    <w:p w:rsidR="00AB1395" w:rsidRDefault="00AB1395">
      <w:pPr>
        <w:adjustRightInd w:val="0"/>
        <w:snapToGrid w:val="0"/>
        <w:spacing w:after="0" w:line="580" w:lineRule="exact"/>
        <w:ind w:firstLineChars="200" w:firstLine="640"/>
        <w:rPr>
          <w:rFonts w:ascii="??_GB2312" w:eastAsia="Times New Roman" w:cs="DengXian-Regular"/>
          <w:sz w:val="32"/>
          <w:szCs w:val="32"/>
        </w:rPr>
      </w:pPr>
    </w:p>
    <w:p w:rsidR="00AB1395" w:rsidRDefault="00AB1395">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拨款收入支出决算情况说明</w:t>
      </w:r>
    </w:p>
    <w:p w:rsidR="00AB1395" w:rsidRDefault="00AB1395" w:rsidP="00FC735D">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AB1395" w:rsidRDefault="00AB1395" w:rsidP="00B4140A">
      <w:pPr>
        <w:adjustRightInd w:val="0"/>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年度形成的财政拨款收支均为一般公共预算财政拨款，其中一般公共预算财政拨款本年收入</w:t>
      </w:r>
      <w:r>
        <w:rPr>
          <w:rFonts w:ascii="??_GB2312" w:cs="DengXian-Regular"/>
          <w:sz w:val="32"/>
          <w:szCs w:val="32"/>
        </w:rPr>
        <w:t>1467.31</w:t>
      </w:r>
      <w:r>
        <w:rPr>
          <w:rFonts w:ascii="??_GB2312" w:eastAsia="Times New Roman" w:cs="DengXian-Regular"/>
          <w:sz w:val="32"/>
          <w:szCs w:val="32"/>
        </w:rPr>
        <w:t>万元</w:t>
      </w:r>
      <w:r>
        <w:rPr>
          <w:rFonts w:ascii="??_GB2312" w:eastAsia="Times New Roman" w:cs="DengXian-Regular"/>
          <w:sz w:val="32"/>
          <w:szCs w:val="32"/>
        </w:rPr>
        <w:t>,</w:t>
      </w:r>
      <w:r>
        <w:rPr>
          <w:rFonts w:ascii="??_GB2312" w:eastAsia="Times New Roman" w:cs="DengXian-Regular"/>
          <w:sz w:val="32"/>
          <w:szCs w:val="32"/>
        </w:rPr>
        <w:t>比</w:t>
      </w:r>
      <w:r>
        <w:rPr>
          <w:rFonts w:ascii="??_GB2312" w:eastAsia="Times New Roman" w:cs="DengXian-Regular"/>
          <w:sz w:val="32"/>
          <w:szCs w:val="32"/>
        </w:rPr>
        <w:t>2017</w:t>
      </w:r>
      <w:r>
        <w:rPr>
          <w:rFonts w:ascii="??_GB2312" w:eastAsia="Times New Roman" w:cs="DengXian-Regular"/>
          <w:sz w:val="32"/>
          <w:szCs w:val="32"/>
        </w:rPr>
        <w:t>年度减少</w:t>
      </w:r>
      <w:r>
        <w:rPr>
          <w:rFonts w:ascii="??_GB2312" w:cs="DengXian-Regular"/>
          <w:sz w:val="32"/>
          <w:szCs w:val="32"/>
        </w:rPr>
        <w:t>1921.11</w:t>
      </w:r>
      <w:r>
        <w:rPr>
          <w:rFonts w:ascii="??_GB2312" w:eastAsia="Times New Roman" w:cs="DengXian-Regular"/>
          <w:sz w:val="32"/>
          <w:szCs w:val="32"/>
        </w:rPr>
        <w:t>万元，降低</w:t>
      </w:r>
      <w:r>
        <w:rPr>
          <w:rFonts w:ascii="??_GB2312" w:cs="DengXian-Regular"/>
          <w:sz w:val="32"/>
          <w:szCs w:val="32"/>
        </w:rPr>
        <w:t>12.0</w:t>
      </w:r>
      <w:r>
        <w:rPr>
          <w:rFonts w:ascii="??_GB2312" w:eastAsia="Times New Roman" w:cs="DengXian-Regular"/>
          <w:sz w:val="32"/>
          <w:szCs w:val="32"/>
        </w:rPr>
        <w:t>%</w:t>
      </w:r>
      <w:r>
        <w:rPr>
          <w:rFonts w:ascii="??_GB2312" w:eastAsia="Times New Roman" w:cs="DengXian-Regular"/>
          <w:sz w:val="32"/>
          <w:szCs w:val="32"/>
        </w:rPr>
        <w:t>，主要是</w:t>
      </w:r>
      <w:r>
        <w:rPr>
          <w:rFonts w:ascii="??_GB2312" w:cs="DengXian-Regular" w:hint="eastAsia"/>
          <w:sz w:val="32"/>
          <w:szCs w:val="32"/>
        </w:rPr>
        <w:t>项目收入减少</w:t>
      </w:r>
      <w:r>
        <w:rPr>
          <w:rFonts w:ascii="??_GB2312" w:eastAsia="Times New Roman" w:cs="DengXian-Regular"/>
          <w:sz w:val="32"/>
          <w:szCs w:val="32"/>
        </w:rPr>
        <w:t>；本年支出</w:t>
      </w:r>
      <w:r>
        <w:rPr>
          <w:rFonts w:ascii="??_GB2312" w:cs="DengXian-Regular"/>
          <w:sz w:val="32"/>
          <w:szCs w:val="32"/>
        </w:rPr>
        <w:t>1573.25</w:t>
      </w:r>
      <w:r>
        <w:rPr>
          <w:rFonts w:ascii="??_GB2312" w:eastAsia="Times New Roman" w:cs="DengXian-Regular"/>
          <w:sz w:val="32"/>
          <w:szCs w:val="32"/>
        </w:rPr>
        <w:t>万元，减少</w:t>
      </w:r>
      <w:r>
        <w:rPr>
          <w:rFonts w:ascii="??_GB2312" w:cs="DengXian-Regular"/>
          <w:sz w:val="32"/>
          <w:szCs w:val="32"/>
        </w:rPr>
        <w:t>36.14</w:t>
      </w:r>
      <w:r>
        <w:rPr>
          <w:rFonts w:ascii="??_GB2312" w:eastAsia="Times New Roman" w:cs="DengXian-Regular"/>
          <w:sz w:val="32"/>
          <w:szCs w:val="32"/>
        </w:rPr>
        <w:t>万元，降低</w:t>
      </w:r>
      <w:r>
        <w:rPr>
          <w:rFonts w:ascii="??_GB2312" w:cs="DengXian-Regular"/>
          <w:sz w:val="32"/>
          <w:szCs w:val="32"/>
        </w:rPr>
        <w:t>2.25</w:t>
      </w:r>
      <w:r>
        <w:rPr>
          <w:rFonts w:ascii="??_GB2312" w:eastAsia="Times New Roman" w:cs="DengXian-Regular"/>
          <w:sz w:val="32"/>
          <w:szCs w:val="32"/>
        </w:rPr>
        <w:t>%</w:t>
      </w:r>
      <w:r>
        <w:rPr>
          <w:rFonts w:ascii="??_GB2312" w:eastAsia="Times New Roman" w:cs="DengXian-Regular"/>
          <w:sz w:val="32"/>
          <w:szCs w:val="32"/>
        </w:rPr>
        <w:t>，主要是</w:t>
      </w:r>
      <w:r>
        <w:rPr>
          <w:rFonts w:ascii="??_GB2312" w:cs="DengXian-Regular" w:hint="eastAsia"/>
          <w:sz w:val="32"/>
          <w:szCs w:val="32"/>
        </w:rPr>
        <w:t>项目支出减少</w:t>
      </w:r>
      <w:r>
        <w:rPr>
          <w:rFonts w:ascii="??_GB2312" w:eastAsia="Times New Roman" w:cs="DengXian-Regular"/>
          <w:sz w:val="32"/>
          <w:szCs w:val="32"/>
        </w:rPr>
        <w:t>。</w:t>
      </w:r>
    </w:p>
    <w:tbl>
      <w:tblPr>
        <w:tblW w:w="8874" w:type="dxa"/>
        <w:tblLayout w:type="fixed"/>
        <w:tblCellMar>
          <w:top w:w="15" w:type="dxa"/>
          <w:left w:w="15" w:type="dxa"/>
          <w:bottom w:w="15" w:type="dxa"/>
          <w:right w:w="15" w:type="dxa"/>
        </w:tblCellMar>
        <w:tblLook w:val="00A0"/>
      </w:tblPr>
      <w:tblGrid>
        <w:gridCol w:w="1860"/>
        <w:gridCol w:w="1037"/>
        <w:gridCol w:w="1038"/>
        <w:gridCol w:w="1039"/>
        <w:gridCol w:w="1038"/>
        <w:gridCol w:w="1039"/>
        <w:gridCol w:w="1823"/>
      </w:tblGrid>
      <w:tr w:rsidR="00AB1395">
        <w:trPr>
          <w:trHeight w:val="375"/>
        </w:trPr>
        <w:tc>
          <w:tcPr>
            <w:tcW w:w="8874" w:type="dxa"/>
            <w:gridSpan w:val="7"/>
            <w:vAlign w:val="center"/>
          </w:tcPr>
          <w:p w:rsidR="00AB1395" w:rsidRDefault="00AB1395">
            <w:pPr>
              <w:widowControl/>
              <w:jc w:val="center"/>
              <w:textAlignment w:val="center"/>
              <w:rPr>
                <w:rFonts w:ascii="??_GB2312" w:eastAsia="Times New Roman" w:hAnsi="宋体" w:cs="??_GB2312"/>
                <w:color w:val="000000"/>
                <w:sz w:val="28"/>
                <w:szCs w:val="28"/>
              </w:rPr>
            </w:pPr>
            <w:r>
              <w:rPr>
                <w:rFonts w:ascii="??_GB2312" w:eastAsia="Times New Roman" w:hAnsi="宋体" w:cs="??_GB2312"/>
                <w:color w:val="000000"/>
                <w:kern w:val="0"/>
                <w:sz w:val="28"/>
                <w:szCs w:val="28"/>
              </w:rPr>
              <w:t>表</w:t>
            </w:r>
            <w:r>
              <w:rPr>
                <w:rFonts w:ascii="??_GB2312" w:eastAsia="Times New Roman" w:hAnsi="宋体" w:cs="??_GB2312"/>
                <w:color w:val="000000"/>
                <w:kern w:val="0"/>
                <w:sz w:val="28"/>
                <w:szCs w:val="28"/>
              </w:rPr>
              <w:t>3</w:t>
            </w:r>
            <w:r>
              <w:rPr>
                <w:rFonts w:ascii="??_GB2312" w:eastAsia="Times New Roman" w:hAnsi="宋体" w:cs="??_GB2312"/>
                <w:color w:val="000000"/>
                <w:kern w:val="0"/>
                <w:sz w:val="28"/>
                <w:szCs w:val="28"/>
              </w:rPr>
              <w:t>：</w:t>
            </w:r>
            <w:r>
              <w:rPr>
                <w:rFonts w:ascii="??_GB2312" w:eastAsia="Times New Roman" w:hAnsi="宋体" w:cs="??_GB2312"/>
                <w:color w:val="000000"/>
                <w:kern w:val="0"/>
                <w:sz w:val="28"/>
                <w:szCs w:val="28"/>
              </w:rPr>
              <w:t>2017-2018</w:t>
            </w:r>
            <w:r>
              <w:rPr>
                <w:rFonts w:ascii="??_GB2312" w:eastAsia="Times New Roman" w:hAnsi="宋体" w:cs="??_GB2312"/>
                <w:color w:val="000000"/>
                <w:kern w:val="0"/>
                <w:sz w:val="28"/>
                <w:szCs w:val="28"/>
              </w:rPr>
              <w:t>年财政拨款收支情况</w:t>
            </w:r>
          </w:p>
        </w:tc>
      </w:tr>
      <w:tr w:rsidR="00AB1395">
        <w:trPr>
          <w:trHeight w:val="564"/>
        </w:trPr>
        <w:tc>
          <w:tcPr>
            <w:tcW w:w="1860" w:type="dxa"/>
            <w:vMerge w:val="restart"/>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3114" w:type="dxa"/>
            <w:gridSpan w:val="3"/>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3900" w:type="dxa"/>
            <w:gridSpan w:val="3"/>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财政拨款支出</w:t>
            </w:r>
          </w:p>
        </w:tc>
      </w:tr>
      <w:tr w:rsidR="00AB1395">
        <w:trPr>
          <w:trHeight w:val="1392"/>
        </w:trPr>
        <w:tc>
          <w:tcPr>
            <w:tcW w:w="1860" w:type="dxa"/>
            <w:vMerge/>
            <w:tcBorders>
              <w:top w:val="single" w:sz="4" w:space="0" w:color="000000"/>
              <w:left w:val="single" w:sz="4" w:space="0" w:color="000000"/>
              <w:bottom w:val="single" w:sz="4" w:space="0" w:color="000000"/>
              <w:right w:val="single" w:sz="4" w:space="0" w:color="000000"/>
            </w:tcBorders>
            <w:vAlign w:val="center"/>
          </w:tcPr>
          <w:p w:rsidR="00AB1395" w:rsidRDefault="00AB1395">
            <w:pPr>
              <w:jc w:val="center"/>
              <w:rPr>
                <w:rFonts w:ascii="宋体" w:cs="宋体"/>
                <w:color w:val="000000"/>
                <w:sz w:val="20"/>
                <w:szCs w:val="20"/>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38"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一般公共预算财政拨款收入</w:t>
            </w:r>
          </w:p>
        </w:tc>
        <w:tc>
          <w:tcPr>
            <w:tcW w:w="1039"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政府性基金预算财政拨款收入</w:t>
            </w:r>
          </w:p>
        </w:tc>
        <w:tc>
          <w:tcPr>
            <w:tcW w:w="1038"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39"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一般公共预算财政拨款支出</w:t>
            </w:r>
          </w:p>
        </w:tc>
        <w:tc>
          <w:tcPr>
            <w:tcW w:w="1823"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政府性基金预算财政拨款支出</w:t>
            </w:r>
          </w:p>
        </w:tc>
      </w:tr>
      <w:tr w:rsidR="00AB1395">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color w:val="000000"/>
                <w:kern w:val="0"/>
                <w:sz w:val="20"/>
                <w:szCs w:val="20"/>
              </w:rPr>
              <w:t>2017</w:t>
            </w:r>
            <w:r>
              <w:rPr>
                <w:rFonts w:ascii="宋体" w:hAnsi="宋体" w:cs="宋体" w:hint="eastAsia"/>
                <w:color w:val="000000"/>
                <w:kern w:val="0"/>
                <w:sz w:val="20"/>
                <w:szCs w:val="20"/>
              </w:rPr>
              <w:t>年（万元）</w:t>
            </w:r>
          </w:p>
        </w:tc>
        <w:tc>
          <w:tcPr>
            <w:tcW w:w="1037"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1659.42</w:t>
            </w:r>
          </w:p>
        </w:tc>
        <w:tc>
          <w:tcPr>
            <w:tcW w:w="1038"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1659.42</w:t>
            </w:r>
          </w:p>
        </w:tc>
        <w:tc>
          <w:tcPr>
            <w:tcW w:w="1039"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1609.39</w:t>
            </w:r>
          </w:p>
        </w:tc>
        <w:tc>
          <w:tcPr>
            <w:tcW w:w="1039"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1609.39</w:t>
            </w:r>
          </w:p>
        </w:tc>
        <w:tc>
          <w:tcPr>
            <w:tcW w:w="182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r w:rsidR="00AB1395">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2018</w:t>
            </w:r>
            <w:r>
              <w:rPr>
                <w:rFonts w:ascii="宋体" w:hAnsi="宋体" w:cs="宋体" w:hint="eastAsia"/>
                <w:color w:val="000000"/>
                <w:kern w:val="0"/>
                <w:sz w:val="20"/>
                <w:szCs w:val="20"/>
              </w:rPr>
              <w:t>年（万元）</w:t>
            </w:r>
          </w:p>
        </w:tc>
        <w:tc>
          <w:tcPr>
            <w:tcW w:w="1037"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1467.31</w:t>
            </w:r>
          </w:p>
        </w:tc>
        <w:tc>
          <w:tcPr>
            <w:tcW w:w="1038"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1467.31</w:t>
            </w:r>
          </w:p>
        </w:tc>
        <w:tc>
          <w:tcPr>
            <w:tcW w:w="1039"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1573.25</w:t>
            </w:r>
          </w:p>
        </w:tc>
        <w:tc>
          <w:tcPr>
            <w:tcW w:w="1039"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1573.25</w:t>
            </w:r>
          </w:p>
        </w:tc>
        <w:tc>
          <w:tcPr>
            <w:tcW w:w="182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r w:rsidR="00AB1395">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增长比率（</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037"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-11.58</w:t>
            </w:r>
          </w:p>
        </w:tc>
        <w:tc>
          <w:tcPr>
            <w:tcW w:w="1038"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-11.582</w:t>
            </w:r>
          </w:p>
        </w:tc>
        <w:tc>
          <w:tcPr>
            <w:tcW w:w="1039"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-2.25</w:t>
            </w:r>
          </w:p>
        </w:tc>
        <w:tc>
          <w:tcPr>
            <w:tcW w:w="1039"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-2.25</w:t>
            </w:r>
          </w:p>
        </w:tc>
        <w:tc>
          <w:tcPr>
            <w:tcW w:w="182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bl>
    <w:p w:rsidR="00AB1395" w:rsidRDefault="00AB1395" w:rsidP="00FC735D">
      <w:pPr>
        <w:spacing w:after="0" w:line="580" w:lineRule="exact"/>
        <w:ind w:firstLineChars="200" w:firstLine="640"/>
        <w:rPr>
          <w:rFonts w:ascii="楷体_GB2312" w:eastAsia="楷体_GB2312" w:cs="DengXian-Bold"/>
          <w:b/>
          <w:bCs/>
          <w:sz w:val="32"/>
          <w:szCs w:val="32"/>
        </w:rPr>
      </w:pPr>
    </w:p>
    <w:p w:rsidR="00AB1395" w:rsidRDefault="00AB1395" w:rsidP="00FC735D">
      <w:pPr>
        <w:spacing w:after="0" w:line="580" w:lineRule="exact"/>
        <w:ind w:firstLineChars="200" w:firstLine="640"/>
        <w:rPr>
          <w:rFonts w:ascii="??_GB2312" w:eastAsia="Times New Roman" w:cs="DengXian-Bold"/>
          <w:b/>
          <w:bCs/>
          <w:sz w:val="32"/>
          <w:szCs w:val="32"/>
        </w:rPr>
      </w:pPr>
      <w:r>
        <w:rPr>
          <w:rFonts w:ascii="楷体_GB2312" w:eastAsia="楷体_GB2312" w:cs="DengXian-Bold" w:hint="eastAsia"/>
          <w:b/>
          <w:bCs/>
          <w:sz w:val="32"/>
          <w:szCs w:val="32"/>
        </w:rPr>
        <w:t>（二）财政拨款收支与年初预算数对比情况</w:t>
      </w:r>
    </w:p>
    <w:p w:rsidR="00AB1395" w:rsidRDefault="00AB1395">
      <w:pPr>
        <w:adjustRightInd w:val="0"/>
        <w:snapToGrid w:val="0"/>
        <w:spacing w:after="0" w:line="580" w:lineRule="exact"/>
        <w:ind w:firstLineChars="200" w:firstLine="640"/>
        <w:rPr>
          <w:rFonts w:ascii="??_GB2312" w:eastAsia="Times New Roman" w:cs="DengXian-Regular"/>
          <w:sz w:val="32"/>
          <w:szCs w:val="32"/>
          <w:highlight w:val="yellow"/>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年度一般公共预算财政拨款收入</w:t>
      </w:r>
      <w:r>
        <w:rPr>
          <w:rFonts w:ascii="??_GB2312" w:cs="DengXian-Regular"/>
          <w:sz w:val="32"/>
          <w:szCs w:val="32"/>
        </w:rPr>
        <w:t>1467.31</w:t>
      </w:r>
      <w:r>
        <w:rPr>
          <w:rFonts w:ascii="??_GB2312" w:eastAsia="Times New Roman" w:cs="DengXian-Regular"/>
          <w:sz w:val="32"/>
          <w:szCs w:val="32"/>
        </w:rPr>
        <w:t>万元，完成年初预算的</w:t>
      </w:r>
      <w:r>
        <w:rPr>
          <w:rFonts w:ascii="??_GB2312" w:cs="DengXian-Regular"/>
          <w:sz w:val="32"/>
          <w:szCs w:val="32"/>
        </w:rPr>
        <w:t>82.0</w:t>
      </w:r>
      <w:r>
        <w:rPr>
          <w:rFonts w:ascii="??_GB2312" w:eastAsia="Times New Roman" w:cs="DengXian-Regular"/>
          <w:sz w:val="32"/>
          <w:szCs w:val="32"/>
        </w:rPr>
        <w:t>%,</w:t>
      </w:r>
      <w:r>
        <w:rPr>
          <w:rFonts w:ascii="??_GB2312" w:eastAsia="Times New Roman" w:cs="DengXian-Regular"/>
          <w:sz w:val="32"/>
          <w:szCs w:val="32"/>
        </w:rPr>
        <w:t>比年初预算减少</w:t>
      </w:r>
      <w:r>
        <w:rPr>
          <w:rFonts w:ascii="??_GB2312" w:cs="DengXian-Regular"/>
          <w:sz w:val="32"/>
          <w:szCs w:val="32"/>
        </w:rPr>
        <w:t>320.64</w:t>
      </w:r>
      <w:r>
        <w:rPr>
          <w:rFonts w:ascii="??_GB2312" w:eastAsia="Times New Roman" w:cs="DengXian-Regular"/>
          <w:sz w:val="32"/>
          <w:szCs w:val="32"/>
        </w:rPr>
        <w:t>万元，决算数</w:t>
      </w:r>
      <w:r>
        <w:rPr>
          <w:rFonts w:ascii="??_GB2312" w:cs="DengXian-Regular" w:hint="eastAsia"/>
          <w:sz w:val="32"/>
          <w:szCs w:val="32"/>
        </w:rPr>
        <w:t>小</w:t>
      </w:r>
      <w:r>
        <w:rPr>
          <w:rFonts w:ascii="??_GB2312" w:eastAsia="Times New Roman" w:cs="DengXian-Regular"/>
          <w:sz w:val="32"/>
          <w:szCs w:val="32"/>
        </w:rPr>
        <w:t>于预算数主要是</w:t>
      </w:r>
      <w:r>
        <w:rPr>
          <w:rFonts w:ascii="??_GB2312" w:cs="DengXian-Regular" w:hint="eastAsia"/>
          <w:sz w:val="32"/>
          <w:szCs w:val="32"/>
        </w:rPr>
        <w:t>项目经费减少</w:t>
      </w:r>
      <w:r>
        <w:rPr>
          <w:rFonts w:ascii="??_GB2312" w:eastAsia="Times New Roman" w:cs="DengXian-Regular"/>
          <w:sz w:val="32"/>
          <w:szCs w:val="32"/>
        </w:rPr>
        <w:t>；本年支出</w:t>
      </w:r>
      <w:r>
        <w:rPr>
          <w:rFonts w:ascii="??_GB2312" w:cs="DengXian-Regular"/>
          <w:sz w:val="32"/>
          <w:szCs w:val="32"/>
        </w:rPr>
        <w:t>1573.25</w:t>
      </w:r>
      <w:r>
        <w:rPr>
          <w:rFonts w:ascii="??_GB2312" w:eastAsia="Times New Roman" w:cs="DengXian-Regular"/>
          <w:sz w:val="32"/>
          <w:szCs w:val="32"/>
        </w:rPr>
        <w:t>万元，完成年初预算的</w:t>
      </w:r>
      <w:r>
        <w:rPr>
          <w:rFonts w:ascii="??_GB2312" w:cs="DengXian-Regular"/>
          <w:sz w:val="32"/>
          <w:szCs w:val="32"/>
        </w:rPr>
        <w:t>88.0</w:t>
      </w:r>
      <w:r>
        <w:rPr>
          <w:rFonts w:ascii="??_GB2312" w:eastAsia="Times New Roman" w:cs="DengXian-Regular"/>
          <w:sz w:val="32"/>
          <w:szCs w:val="32"/>
        </w:rPr>
        <w:t>%,</w:t>
      </w:r>
      <w:r>
        <w:rPr>
          <w:rFonts w:ascii="??_GB2312" w:eastAsia="Times New Roman" w:cs="DengXian-Regular"/>
          <w:sz w:val="32"/>
          <w:szCs w:val="32"/>
        </w:rPr>
        <w:t>比年初预算减少</w:t>
      </w:r>
      <w:r>
        <w:rPr>
          <w:rFonts w:ascii="??_GB2312" w:cs="DengXian-Regular"/>
          <w:sz w:val="32"/>
          <w:szCs w:val="32"/>
        </w:rPr>
        <w:t>214.7</w:t>
      </w:r>
      <w:r>
        <w:rPr>
          <w:rFonts w:ascii="??_GB2312" w:eastAsia="Times New Roman" w:cs="DengXian-Regular"/>
          <w:sz w:val="32"/>
          <w:szCs w:val="32"/>
        </w:rPr>
        <w:t>万元，决算数小于预算数主要是</w:t>
      </w:r>
      <w:r>
        <w:rPr>
          <w:rFonts w:ascii="??_GB2312" w:cs="DengXian-Regular" w:hint="eastAsia"/>
          <w:sz w:val="32"/>
          <w:szCs w:val="32"/>
        </w:rPr>
        <w:t>项目支出减少</w:t>
      </w:r>
      <w:r>
        <w:rPr>
          <w:rFonts w:ascii="??_GB2312" w:eastAsia="Times New Roman" w:cs="DengXian-Regular"/>
          <w:sz w:val="32"/>
          <w:szCs w:val="32"/>
        </w:rPr>
        <w:t>。</w:t>
      </w:r>
    </w:p>
    <w:tbl>
      <w:tblPr>
        <w:tblW w:w="9045" w:type="dxa"/>
        <w:tblLayout w:type="fixed"/>
        <w:tblCellMar>
          <w:top w:w="15" w:type="dxa"/>
          <w:left w:w="15" w:type="dxa"/>
          <w:bottom w:w="15" w:type="dxa"/>
          <w:right w:w="15" w:type="dxa"/>
        </w:tblCellMar>
        <w:tblLook w:val="00A0"/>
      </w:tblPr>
      <w:tblGrid>
        <w:gridCol w:w="1855"/>
        <w:gridCol w:w="1523"/>
        <w:gridCol w:w="1003"/>
        <w:gridCol w:w="1522"/>
        <w:gridCol w:w="1003"/>
        <w:gridCol w:w="1003"/>
        <w:gridCol w:w="1136"/>
      </w:tblGrid>
      <w:tr w:rsidR="00AB1395">
        <w:trPr>
          <w:trHeight w:val="510"/>
        </w:trPr>
        <w:tc>
          <w:tcPr>
            <w:tcW w:w="9045" w:type="dxa"/>
            <w:gridSpan w:val="7"/>
            <w:vAlign w:val="center"/>
          </w:tcPr>
          <w:p w:rsidR="00AB1395" w:rsidRDefault="00AB139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r>
              <w:rPr>
                <w:rFonts w:ascii="宋体" w:hAnsi="宋体" w:cs="宋体" w:hint="eastAsia"/>
                <w:color w:val="000000"/>
                <w:kern w:val="0"/>
                <w:sz w:val="24"/>
              </w:rPr>
              <w:t>：财政拨款收支预决算对比情况</w:t>
            </w:r>
          </w:p>
        </w:tc>
      </w:tr>
      <w:tr w:rsidR="00AB1395">
        <w:trPr>
          <w:trHeight w:val="286"/>
        </w:trPr>
        <w:tc>
          <w:tcPr>
            <w:tcW w:w="1855" w:type="dxa"/>
            <w:vMerge w:val="restart"/>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4048" w:type="dxa"/>
            <w:gridSpan w:val="3"/>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3142" w:type="dxa"/>
            <w:gridSpan w:val="3"/>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财政拨款支出</w:t>
            </w:r>
          </w:p>
        </w:tc>
      </w:tr>
      <w:tr w:rsidR="00AB1395">
        <w:trPr>
          <w:trHeight w:val="720"/>
        </w:trPr>
        <w:tc>
          <w:tcPr>
            <w:tcW w:w="1855" w:type="dxa"/>
            <w:vMerge/>
            <w:tcBorders>
              <w:top w:val="single" w:sz="4" w:space="0" w:color="000000"/>
              <w:left w:val="single" w:sz="4" w:space="0" w:color="000000"/>
              <w:bottom w:val="single" w:sz="4" w:space="0" w:color="000000"/>
              <w:right w:val="single" w:sz="4" w:space="0" w:color="000000"/>
            </w:tcBorders>
            <w:vAlign w:val="center"/>
          </w:tcPr>
          <w:p w:rsidR="00AB1395" w:rsidRDefault="00AB1395">
            <w:pPr>
              <w:jc w:val="center"/>
              <w:rPr>
                <w:rFonts w:ascii="宋体" w:cs="宋体"/>
                <w:color w:val="000000"/>
                <w:sz w:val="20"/>
                <w:szCs w:val="20"/>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一般公共预算财政拨款收入</w:t>
            </w:r>
          </w:p>
        </w:tc>
        <w:tc>
          <w:tcPr>
            <w:tcW w:w="1522"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政府性基金预算财政拨款收入</w:t>
            </w: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一般公共预算财政拨款支出</w:t>
            </w:r>
          </w:p>
        </w:tc>
        <w:tc>
          <w:tcPr>
            <w:tcW w:w="1136"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政府性基金预算财政拨款支出</w:t>
            </w:r>
          </w:p>
        </w:tc>
      </w:tr>
      <w:tr w:rsidR="00AB1395">
        <w:trPr>
          <w:trHeight w:val="286"/>
        </w:trPr>
        <w:tc>
          <w:tcPr>
            <w:tcW w:w="1855"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年初预算数（万元）</w:t>
            </w:r>
          </w:p>
        </w:tc>
        <w:tc>
          <w:tcPr>
            <w:tcW w:w="152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1787.95</w:t>
            </w: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1787.95</w:t>
            </w:r>
          </w:p>
        </w:tc>
        <w:tc>
          <w:tcPr>
            <w:tcW w:w="1522"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1787.95</w:t>
            </w: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1787.95</w:t>
            </w:r>
          </w:p>
        </w:tc>
        <w:tc>
          <w:tcPr>
            <w:tcW w:w="1136"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r w:rsidR="00AB1395">
        <w:trPr>
          <w:trHeight w:val="286"/>
        </w:trPr>
        <w:tc>
          <w:tcPr>
            <w:tcW w:w="1855"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决算数（万元）</w:t>
            </w:r>
          </w:p>
        </w:tc>
        <w:tc>
          <w:tcPr>
            <w:tcW w:w="152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1467.31</w:t>
            </w: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1467.31</w:t>
            </w:r>
          </w:p>
        </w:tc>
        <w:tc>
          <w:tcPr>
            <w:tcW w:w="1522"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1573.25</w:t>
            </w:r>
          </w:p>
        </w:tc>
        <w:tc>
          <w:tcPr>
            <w:tcW w:w="1003"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1573.25</w:t>
            </w:r>
          </w:p>
        </w:tc>
        <w:tc>
          <w:tcPr>
            <w:tcW w:w="1136"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bl>
    <w:p w:rsidR="00AB1395" w:rsidRDefault="00AB1395">
      <w:pPr>
        <w:adjustRightInd w:val="0"/>
        <w:snapToGrid w:val="0"/>
        <w:spacing w:after="0" w:line="580" w:lineRule="exact"/>
        <w:ind w:firstLineChars="200" w:firstLine="640"/>
        <w:rPr>
          <w:rFonts w:ascii="??_GB2312" w:eastAsia="Times New Roman" w:cs="DengXian-Regular"/>
          <w:sz w:val="32"/>
          <w:szCs w:val="32"/>
          <w:highlight w:val="yellow"/>
        </w:rPr>
      </w:pPr>
    </w:p>
    <w:p w:rsidR="00AB1395" w:rsidRDefault="00AB1395">
      <w:pPr>
        <w:numPr>
          <w:ilvl w:val="0"/>
          <w:numId w:val="2"/>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AB1395" w:rsidRPr="006C3F72" w:rsidRDefault="00AB1395">
      <w:pPr>
        <w:adjustRightInd w:val="0"/>
        <w:snapToGrid w:val="0"/>
        <w:spacing w:after="0" w:line="580" w:lineRule="exact"/>
        <w:ind w:firstLineChars="200" w:firstLine="640"/>
        <w:rPr>
          <w:rFonts w:ascii="??_GB2312" w:cs="DengXian-Regular"/>
          <w:sz w:val="32"/>
          <w:szCs w:val="32"/>
        </w:rPr>
      </w:pPr>
      <w:r>
        <w:rPr>
          <w:rFonts w:ascii="??_GB2312" w:eastAsia="Times New Roman" w:cs="DengXian-Regular"/>
          <w:sz w:val="32"/>
          <w:szCs w:val="32"/>
        </w:rPr>
        <w:lastRenderedPageBreak/>
        <w:t xml:space="preserve">2018 </w:t>
      </w:r>
      <w:r>
        <w:rPr>
          <w:rFonts w:ascii="??_GB2312" w:eastAsia="Times New Roman" w:cs="DengXian-Regular"/>
          <w:sz w:val="32"/>
          <w:szCs w:val="32"/>
        </w:rPr>
        <w:t>年度财政拨款支出</w:t>
      </w:r>
      <w:r>
        <w:rPr>
          <w:rFonts w:ascii="??_GB2312" w:cs="DengXian-Regular"/>
          <w:sz w:val="32"/>
          <w:szCs w:val="32"/>
        </w:rPr>
        <w:t>1573.25</w:t>
      </w:r>
      <w:r>
        <w:rPr>
          <w:rFonts w:ascii="??_GB2312" w:eastAsia="Times New Roman" w:cs="DengXian-Regular"/>
          <w:sz w:val="32"/>
          <w:szCs w:val="32"/>
        </w:rPr>
        <w:t>万元，主要用于以下方面一般公共服务（类）支出</w:t>
      </w:r>
      <w:r>
        <w:rPr>
          <w:rFonts w:ascii="??_GB2312" w:cs="DengXian-Regular"/>
          <w:sz w:val="32"/>
          <w:szCs w:val="32"/>
        </w:rPr>
        <w:t>1573.25</w:t>
      </w:r>
      <w:r>
        <w:rPr>
          <w:rFonts w:ascii="??_GB2312" w:eastAsia="Times New Roman" w:cs="DengXian-Regular"/>
          <w:sz w:val="32"/>
          <w:szCs w:val="32"/>
        </w:rPr>
        <w:t>万元，占</w:t>
      </w:r>
      <w:r>
        <w:rPr>
          <w:rFonts w:ascii="??_GB2312" w:cs="DengXian-Regular"/>
          <w:sz w:val="32"/>
          <w:szCs w:val="32"/>
        </w:rPr>
        <w:t>100</w:t>
      </w:r>
      <w:r>
        <w:rPr>
          <w:rFonts w:ascii="??_GB2312" w:eastAsia="Times New Roman" w:cs="DengXian-Regular"/>
          <w:sz w:val="32"/>
          <w:szCs w:val="32"/>
        </w:rPr>
        <w:t>%</w:t>
      </w:r>
      <w:r>
        <w:rPr>
          <w:rFonts w:ascii="??_GB2312" w:cs="DengXian-Regular" w:hint="eastAsia"/>
          <w:sz w:val="32"/>
          <w:szCs w:val="32"/>
        </w:rPr>
        <w:t>。</w:t>
      </w:r>
    </w:p>
    <w:p w:rsidR="00AB1395" w:rsidRDefault="00AB1395">
      <w:pPr>
        <w:adjustRightInd w:val="0"/>
        <w:snapToGrid w:val="0"/>
        <w:spacing w:after="0" w:line="580" w:lineRule="exact"/>
        <w:ind w:firstLineChars="200" w:firstLine="640"/>
        <w:rPr>
          <w:rFonts w:ascii="??_GB2312" w:eastAsia="Times New Roman" w:cs="DengXian-Regular"/>
          <w:sz w:val="32"/>
          <w:szCs w:val="32"/>
        </w:rPr>
      </w:pPr>
    </w:p>
    <w:p w:rsidR="00AB1395" w:rsidRDefault="00AB1395">
      <w:pPr>
        <w:adjustRightInd w:val="0"/>
        <w:snapToGrid w:val="0"/>
        <w:spacing w:after="0" w:line="580" w:lineRule="exact"/>
        <w:ind w:firstLineChars="200" w:firstLine="640"/>
        <w:rPr>
          <w:rFonts w:ascii="??_GB2312" w:eastAsia="Times New Roman" w:cs="DengXian-Regular"/>
          <w:sz w:val="32"/>
          <w:szCs w:val="32"/>
        </w:rPr>
      </w:pPr>
    </w:p>
    <w:p w:rsidR="00AB1395" w:rsidRDefault="00AB1395">
      <w:pPr>
        <w:adjustRightInd w:val="0"/>
        <w:snapToGrid w:val="0"/>
        <w:spacing w:after="0" w:line="580" w:lineRule="exact"/>
        <w:ind w:firstLineChars="200" w:firstLine="640"/>
        <w:rPr>
          <w:rFonts w:ascii="??_GB2312" w:eastAsia="Times New Roman" w:cs="DengXian-Regular"/>
          <w:sz w:val="32"/>
          <w:szCs w:val="32"/>
        </w:rPr>
      </w:pPr>
      <w:bookmarkStart w:id="0" w:name="_GoBack"/>
      <w:bookmarkEnd w:id="0"/>
    </w:p>
    <w:tbl>
      <w:tblPr>
        <w:tblW w:w="8874" w:type="dxa"/>
        <w:tblLayout w:type="fixed"/>
        <w:tblCellMar>
          <w:top w:w="15" w:type="dxa"/>
          <w:left w:w="15" w:type="dxa"/>
          <w:bottom w:w="15" w:type="dxa"/>
          <w:right w:w="15" w:type="dxa"/>
        </w:tblCellMar>
        <w:tblLook w:val="00A0"/>
      </w:tblPr>
      <w:tblGrid>
        <w:gridCol w:w="2021"/>
        <w:gridCol w:w="1774"/>
        <w:gridCol w:w="1456"/>
        <w:gridCol w:w="1615"/>
        <w:gridCol w:w="2008"/>
      </w:tblGrid>
      <w:tr w:rsidR="00AB1395">
        <w:trPr>
          <w:trHeight w:val="286"/>
        </w:trPr>
        <w:tc>
          <w:tcPr>
            <w:tcW w:w="8874" w:type="dxa"/>
            <w:gridSpan w:val="5"/>
            <w:vAlign w:val="center"/>
          </w:tcPr>
          <w:p w:rsidR="00AB1395" w:rsidRDefault="00AB139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r>
              <w:rPr>
                <w:rFonts w:ascii="宋体" w:hAnsi="宋体" w:cs="宋体" w:hint="eastAsia"/>
                <w:color w:val="000000"/>
                <w:kern w:val="0"/>
                <w:sz w:val="24"/>
              </w:rPr>
              <w:t>：财政拨款支出决算结构（按功能分类）</w:t>
            </w:r>
          </w:p>
        </w:tc>
      </w:tr>
      <w:tr w:rsidR="00AB1395" w:rsidTr="001B112E">
        <w:trPr>
          <w:trHeight w:val="286"/>
        </w:trPr>
        <w:tc>
          <w:tcPr>
            <w:tcW w:w="2021"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774"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一般公共服务支出</w:t>
            </w:r>
          </w:p>
        </w:tc>
        <w:tc>
          <w:tcPr>
            <w:tcW w:w="1456"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p>
        </w:tc>
      </w:tr>
      <w:tr w:rsidR="00AB1395" w:rsidTr="001B112E">
        <w:trPr>
          <w:trHeight w:val="286"/>
        </w:trPr>
        <w:tc>
          <w:tcPr>
            <w:tcW w:w="2021"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1774"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1573.25</w:t>
            </w:r>
          </w:p>
        </w:tc>
        <w:tc>
          <w:tcPr>
            <w:tcW w:w="1456"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r w:rsidR="00AB1395" w:rsidTr="001B112E">
        <w:trPr>
          <w:trHeight w:val="286"/>
        </w:trPr>
        <w:tc>
          <w:tcPr>
            <w:tcW w:w="2021" w:type="dxa"/>
            <w:tcBorders>
              <w:top w:val="single" w:sz="4" w:space="0" w:color="000000"/>
              <w:left w:val="single" w:sz="4" w:space="0" w:color="000000"/>
              <w:bottom w:val="single" w:sz="4" w:space="0" w:color="000000"/>
              <w:right w:val="single" w:sz="4" w:space="0" w:color="000000"/>
            </w:tcBorders>
            <w:vAlign w:val="center"/>
          </w:tcPr>
          <w:p w:rsidR="00AB1395" w:rsidRDefault="00AB1395">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774"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r>
              <w:rPr>
                <w:rFonts w:ascii="宋体" w:cs="宋体"/>
                <w:color w:val="000000"/>
                <w:sz w:val="24"/>
              </w:rPr>
              <w:t>100</w:t>
            </w:r>
          </w:p>
        </w:tc>
        <w:tc>
          <w:tcPr>
            <w:tcW w:w="1456"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AB1395" w:rsidRDefault="00AB1395">
            <w:pPr>
              <w:rPr>
                <w:rFonts w:ascii="宋体" w:cs="宋体"/>
                <w:color w:val="000000"/>
                <w:sz w:val="24"/>
              </w:rPr>
            </w:pPr>
          </w:p>
        </w:tc>
      </w:tr>
    </w:tbl>
    <w:p w:rsidR="00AB1395" w:rsidRDefault="00AB1395">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AB1395" w:rsidRDefault="00AB1395">
      <w:pPr>
        <w:adjustRightInd w:val="0"/>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 xml:space="preserve">2018 </w:t>
      </w:r>
      <w:r>
        <w:rPr>
          <w:rFonts w:ascii="??_GB2312" w:eastAsia="Times New Roman" w:cs="DengXian-Regular"/>
          <w:sz w:val="32"/>
          <w:szCs w:val="32"/>
        </w:rPr>
        <w:t>年度一般公共预算财政拨款基本支出</w:t>
      </w:r>
      <w:r>
        <w:rPr>
          <w:rFonts w:ascii="??_GB2312" w:cs="DengXian-Regular"/>
          <w:sz w:val="32"/>
          <w:szCs w:val="32"/>
        </w:rPr>
        <w:t>1200.46</w:t>
      </w:r>
      <w:r>
        <w:rPr>
          <w:rFonts w:ascii="??_GB2312" w:eastAsia="Times New Roman" w:cs="DengXian-Regular"/>
          <w:sz w:val="32"/>
          <w:szCs w:val="32"/>
        </w:rPr>
        <w:t>万元，其中：人员经费</w:t>
      </w:r>
      <w:r>
        <w:rPr>
          <w:rFonts w:ascii="??_GB2312" w:eastAsia="Times New Roman" w:cs="DengXian-Regular"/>
          <w:sz w:val="32"/>
          <w:szCs w:val="32"/>
        </w:rPr>
        <w:t xml:space="preserve"> </w:t>
      </w:r>
      <w:r>
        <w:rPr>
          <w:rFonts w:ascii="??_GB2312" w:cs="DengXian-Regular"/>
          <w:sz w:val="32"/>
          <w:szCs w:val="32"/>
        </w:rPr>
        <w:t>1004.19</w:t>
      </w:r>
      <w:r>
        <w:rPr>
          <w:rFonts w:ascii="??_GB2312" w:eastAsia="Times New Roman"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_GB2312" w:cs="DengXian-Regular"/>
          <w:sz w:val="32"/>
          <w:szCs w:val="32"/>
        </w:rPr>
        <w:t>196.27</w:t>
      </w:r>
      <w:r>
        <w:rPr>
          <w:rFonts w:ascii="??_GB2312" w:eastAsia="Times New Roman" w:cs="DengXian-Regular"/>
          <w:sz w:val="32"/>
          <w:szCs w:val="32"/>
        </w:rPr>
        <w:t>万元，主要包括办公费、印刷费、咨询费、手续费、水费、电费、邮电费、取暖费、物业管理费、差旅费、因公出国（境）费用、维修（护）费、租赁费、会议费、培训费、公务接待费、专用材料费、劳务</w:t>
      </w:r>
      <w:r>
        <w:rPr>
          <w:rFonts w:ascii="??_GB2312" w:eastAsia="Times New Roman" w:cs="DengXian-Regular"/>
          <w:sz w:val="32"/>
          <w:szCs w:val="32"/>
        </w:rPr>
        <w:lastRenderedPageBreak/>
        <w:t>费、委托业务费、工会经费、福利费、公务用车运行维护费、其他交通费用、税金及附加费用、其他商品和服务支出、办公设备购置、专用设备购置、信息网络及软件购置更新、公务用车购置、其他资本性支出等。</w:t>
      </w:r>
    </w:p>
    <w:p w:rsidR="00AB1395" w:rsidRDefault="00AB1395">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AB1395" w:rsidRDefault="00AB1395">
      <w:pPr>
        <w:adjustRightInd w:val="0"/>
        <w:snapToGrid w:val="0"/>
        <w:spacing w:line="584" w:lineRule="exact"/>
        <w:ind w:firstLineChars="200" w:firstLine="640"/>
        <w:rPr>
          <w:rFonts w:eastAsia="Times New Roman"/>
          <w:sz w:val="32"/>
          <w:szCs w:val="32"/>
          <w:highlight w:val="yellow"/>
        </w:rPr>
      </w:pP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年度一般公共预算财政拨款</w:t>
      </w:r>
      <w:r>
        <w:rPr>
          <w:rFonts w:eastAsia="Times New Roman"/>
          <w:sz w:val="32"/>
          <w:szCs w:val="32"/>
        </w:rPr>
        <w:t>“</w:t>
      </w:r>
      <w:r>
        <w:rPr>
          <w:rFonts w:ascii="宋体" w:hAnsi="宋体" w:cs="宋体" w:hint="eastAsia"/>
          <w:sz w:val="32"/>
          <w:szCs w:val="32"/>
        </w:rPr>
        <w:t>三公</w:t>
      </w:r>
      <w:r>
        <w:rPr>
          <w:rFonts w:eastAsia="Times New Roman"/>
          <w:sz w:val="32"/>
          <w:szCs w:val="32"/>
        </w:rPr>
        <w:t>”</w:t>
      </w:r>
      <w:r>
        <w:rPr>
          <w:rFonts w:ascii="宋体" w:hAnsi="宋体" w:cs="宋体" w:hint="eastAsia"/>
          <w:sz w:val="32"/>
          <w:szCs w:val="32"/>
        </w:rPr>
        <w:t>经费支出共计</w:t>
      </w:r>
      <w:r>
        <w:rPr>
          <w:sz w:val="32"/>
          <w:szCs w:val="32"/>
        </w:rPr>
        <w:t>129.48</w:t>
      </w:r>
      <w:r>
        <w:rPr>
          <w:rFonts w:ascii="宋体" w:hAnsi="宋体" w:cs="宋体" w:hint="eastAsia"/>
          <w:sz w:val="32"/>
          <w:szCs w:val="32"/>
        </w:rPr>
        <w:t>万元，比年初预算增加</w:t>
      </w:r>
      <w:r>
        <w:rPr>
          <w:sz w:val="32"/>
          <w:szCs w:val="32"/>
        </w:rPr>
        <w:t>15.93</w:t>
      </w:r>
      <w:r>
        <w:rPr>
          <w:rFonts w:ascii="宋体" w:hAnsi="宋体" w:cs="宋体" w:hint="eastAsia"/>
          <w:sz w:val="32"/>
          <w:szCs w:val="32"/>
        </w:rPr>
        <w:t>万元，增长</w:t>
      </w:r>
      <w:r>
        <w:rPr>
          <w:sz w:val="32"/>
          <w:szCs w:val="32"/>
        </w:rPr>
        <w:t>14.0</w:t>
      </w:r>
      <w:r>
        <w:rPr>
          <w:rFonts w:eastAsia="Times New Roman"/>
          <w:sz w:val="32"/>
          <w:szCs w:val="32"/>
        </w:rPr>
        <w:t>%</w:t>
      </w:r>
      <w:r>
        <w:rPr>
          <w:rFonts w:ascii="宋体" w:hAnsi="宋体" w:cs="宋体" w:hint="eastAsia"/>
          <w:sz w:val="32"/>
          <w:szCs w:val="32"/>
        </w:rPr>
        <w:t>，主要是</w:t>
      </w:r>
      <w:r>
        <w:rPr>
          <w:rFonts w:hint="eastAsia"/>
          <w:sz w:val="32"/>
          <w:szCs w:val="32"/>
        </w:rPr>
        <w:t>公务车运行维护费支出增加</w:t>
      </w:r>
      <w:r>
        <w:rPr>
          <w:rFonts w:ascii="宋体" w:hAnsi="宋体" w:cs="宋体" w:hint="eastAsia"/>
          <w:sz w:val="32"/>
          <w:szCs w:val="32"/>
        </w:rPr>
        <w:t>；比</w:t>
      </w:r>
      <w:r>
        <w:rPr>
          <w:rFonts w:eastAsia="Times New Roman"/>
          <w:sz w:val="32"/>
          <w:szCs w:val="32"/>
        </w:rPr>
        <w:t>2017</w:t>
      </w:r>
      <w:r>
        <w:rPr>
          <w:rFonts w:ascii="宋体" w:hAnsi="宋体" w:cs="宋体" w:hint="eastAsia"/>
          <w:sz w:val="32"/>
          <w:szCs w:val="32"/>
        </w:rPr>
        <w:t>年度决算增加</w:t>
      </w:r>
      <w:r>
        <w:rPr>
          <w:rFonts w:ascii="宋体" w:hAnsi="宋体" w:cs="宋体"/>
          <w:sz w:val="32"/>
          <w:szCs w:val="32"/>
        </w:rPr>
        <w:t>39.65</w:t>
      </w:r>
      <w:r>
        <w:rPr>
          <w:rFonts w:ascii="宋体" w:hAnsi="宋体" w:cs="宋体" w:hint="eastAsia"/>
          <w:sz w:val="32"/>
          <w:szCs w:val="32"/>
        </w:rPr>
        <w:t>万元，增长</w:t>
      </w:r>
      <w:r>
        <w:rPr>
          <w:rFonts w:ascii="宋体" w:hAnsi="宋体" w:cs="宋体"/>
          <w:sz w:val="32"/>
          <w:szCs w:val="32"/>
        </w:rPr>
        <w:t>44.</w:t>
      </w:r>
      <w:r>
        <w:rPr>
          <w:rFonts w:eastAsia="Times New Roman"/>
          <w:sz w:val="32"/>
          <w:szCs w:val="32"/>
        </w:rPr>
        <w:t>%</w:t>
      </w:r>
      <w:r>
        <w:rPr>
          <w:rFonts w:ascii="宋体" w:hAnsi="宋体" w:cs="宋体" w:hint="eastAsia"/>
          <w:sz w:val="32"/>
          <w:szCs w:val="32"/>
        </w:rPr>
        <w:t>，主要是</w:t>
      </w:r>
      <w:r>
        <w:rPr>
          <w:sz w:val="32"/>
          <w:szCs w:val="32"/>
        </w:rPr>
        <w:t>2018</w:t>
      </w:r>
      <w:r>
        <w:rPr>
          <w:rFonts w:hint="eastAsia"/>
          <w:sz w:val="32"/>
          <w:szCs w:val="32"/>
        </w:rPr>
        <w:t>年增加了公务车购置费</w:t>
      </w:r>
      <w:r>
        <w:rPr>
          <w:rFonts w:ascii="宋体" w:hAnsi="宋体" w:cs="宋体" w:hint="eastAsia"/>
          <w:sz w:val="32"/>
          <w:szCs w:val="32"/>
        </w:rPr>
        <w:t>。具体情况如下：</w:t>
      </w:r>
    </w:p>
    <w:p w:rsidR="00AB1395" w:rsidRDefault="00AB1395" w:rsidP="00FC735D">
      <w:pPr>
        <w:adjustRightInd w:val="0"/>
        <w:snapToGrid w:val="0"/>
        <w:spacing w:line="584" w:lineRule="exact"/>
        <w:ind w:firstLineChars="200" w:firstLine="640"/>
        <w:rPr>
          <w:rFonts w:eastAsia="Times New Roman"/>
          <w:sz w:val="32"/>
          <w:szCs w:val="32"/>
          <w:highlight w:val="yellow"/>
        </w:rPr>
      </w:pPr>
      <w:r>
        <w:rPr>
          <w:rFonts w:eastAsia="楷体_GB2312" w:hint="eastAsia"/>
          <w:b/>
          <w:bCs/>
          <w:sz w:val="32"/>
          <w:szCs w:val="32"/>
        </w:rPr>
        <w:t>（一）因公出国（境）费支出</w:t>
      </w:r>
      <w:r>
        <w:rPr>
          <w:rFonts w:eastAsia="楷体_GB2312"/>
          <w:b/>
          <w:bCs/>
          <w:sz w:val="32"/>
          <w:szCs w:val="32"/>
        </w:rPr>
        <w:t>xx</w:t>
      </w:r>
      <w:r>
        <w:rPr>
          <w:rFonts w:eastAsia="楷体_GB2312" w:hint="eastAsia"/>
          <w:b/>
          <w:bCs/>
          <w:sz w:val="32"/>
          <w:szCs w:val="32"/>
        </w:rPr>
        <w:t>万元。</w:t>
      </w: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年度</w:t>
      </w:r>
      <w:r>
        <w:rPr>
          <w:rFonts w:ascii="??_GB2312" w:eastAsia="Times New Roman" w:cs="DengXian-Regular"/>
          <w:sz w:val="32"/>
          <w:szCs w:val="32"/>
        </w:rPr>
        <w:t>因公出国（境）团组</w:t>
      </w:r>
      <w:r>
        <w:rPr>
          <w:rFonts w:ascii="??_GB2312" w:cs="DengXian-Regular"/>
          <w:sz w:val="32"/>
          <w:szCs w:val="32"/>
        </w:rPr>
        <w:t>0</w:t>
      </w:r>
      <w:r>
        <w:rPr>
          <w:rFonts w:ascii="??_GB2312" w:eastAsia="Times New Roman" w:cs="DengXian-Regular"/>
          <w:sz w:val="32"/>
          <w:szCs w:val="32"/>
        </w:rPr>
        <w:t>个、共</w:t>
      </w:r>
      <w:r>
        <w:rPr>
          <w:rFonts w:ascii="??_GB2312" w:cs="DengXian-Regular"/>
          <w:sz w:val="32"/>
          <w:szCs w:val="32"/>
        </w:rPr>
        <w:t>0</w:t>
      </w:r>
      <w:r>
        <w:rPr>
          <w:rFonts w:ascii="??_GB2312" w:eastAsia="Times New Roman" w:cs="DengXian-Regular"/>
          <w:sz w:val="32"/>
          <w:szCs w:val="32"/>
        </w:rPr>
        <w:t>人</w:t>
      </w:r>
      <w:r>
        <w:rPr>
          <w:rFonts w:ascii="??_GB2312" w:eastAsia="Times New Roman" w:cs="DengXian-Regular"/>
          <w:sz w:val="32"/>
          <w:szCs w:val="32"/>
        </w:rPr>
        <w:t>/</w:t>
      </w:r>
      <w:r>
        <w:rPr>
          <w:rFonts w:ascii="??_GB2312" w:eastAsia="Times New Roman" w:cs="DengXian-Regular"/>
          <w:sz w:val="32"/>
          <w:szCs w:val="32"/>
        </w:rPr>
        <w:t>参加其他单位组织的因公出国（境）团组</w:t>
      </w:r>
      <w:r>
        <w:rPr>
          <w:rFonts w:ascii="??_GB2312" w:cs="DengXian-Regular"/>
          <w:sz w:val="32"/>
          <w:szCs w:val="32"/>
        </w:rPr>
        <w:t>0</w:t>
      </w:r>
      <w:r>
        <w:rPr>
          <w:rFonts w:ascii="??_GB2312" w:eastAsia="Times New Roman" w:cs="DengXian-Regular"/>
          <w:sz w:val="32"/>
          <w:szCs w:val="32"/>
        </w:rPr>
        <w:t>个、共</w:t>
      </w:r>
      <w:r>
        <w:rPr>
          <w:rFonts w:ascii="??_GB2312" w:cs="DengXian-Regular"/>
          <w:sz w:val="32"/>
          <w:szCs w:val="32"/>
        </w:rPr>
        <w:t>0</w:t>
      </w:r>
      <w:r>
        <w:rPr>
          <w:rFonts w:ascii="??_GB2312" w:eastAsia="Times New Roman" w:cs="DengXian-Regular"/>
          <w:sz w:val="32"/>
          <w:szCs w:val="32"/>
        </w:rPr>
        <w:t>人</w:t>
      </w:r>
      <w:r>
        <w:rPr>
          <w:rFonts w:ascii="??_GB2312" w:eastAsia="Times New Roman" w:cs="DengXian-Regular"/>
          <w:sz w:val="32"/>
          <w:szCs w:val="32"/>
        </w:rPr>
        <w:t>/</w:t>
      </w:r>
      <w:r>
        <w:rPr>
          <w:rFonts w:ascii="??_GB2312" w:eastAsia="Times New Roman" w:cs="DengXian-Regular"/>
          <w:sz w:val="32"/>
          <w:szCs w:val="32"/>
        </w:rPr>
        <w:t>无本单位组织的出国（境）团组。</w:t>
      </w:r>
      <w:r>
        <w:rPr>
          <w:rFonts w:ascii="宋体" w:hAnsi="宋体" w:cs="宋体" w:hint="eastAsia"/>
          <w:sz w:val="32"/>
          <w:szCs w:val="32"/>
        </w:rPr>
        <w:t>因公出国（境）费支出较年初预算无增减变化，较</w:t>
      </w:r>
      <w:r>
        <w:rPr>
          <w:rFonts w:eastAsia="Times New Roman"/>
          <w:sz w:val="32"/>
          <w:szCs w:val="32"/>
        </w:rPr>
        <w:t>2017</w:t>
      </w:r>
      <w:r>
        <w:rPr>
          <w:rFonts w:ascii="宋体" w:hAnsi="宋体" w:cs="宋体" w:hint="eastAsia"/>
          <w:sz w:val="32"/>
          <w:szCs w:val="32"/>
        </w:rPr>
        <w:t>年度决算无增加变化。</w:t>
      </w:r>
    </w:p>
    <w:p w:rsidR="00AB1395" w:rsidRDefault="00AB1395" w:rsidP="00FC735D">
      <w:pPr>
        <w:adjustRightInd w:val="0"/>
        <w:snapToGrid w:val="0"/>
        <w:spacing w:line="584" w:lineRule="exact"/>
        <w:ind w:firstLineChars="200" w:firstLine="640"/>
        <w:rPr>
          <w:rFonts w:eastAsia="Times New Roman"/>
          <w:b/>
          <w:bCs/>
          <w:sz w:val="32"/>
          <w:szCs w:val="32"/>
        </w:rPr>
      </w:pPr>
      <w:r>
        <w:rPr>
          <w:rFonts w:eastAsia="楷体_GB2312" w:hint="eastAsia"/>
          <w:b/>
          <w:bCs/>
          <w:sz w:val="32"/>
          <w:szCs w:val="32"/>
        </w:rPr>
        <w:t>（二）公务用车购置及运行维护费支出</w:t>
      </w:r>
      <w:r>
        <w:rPr>
          <w:rFonts w:eastAsia="楷体_GB2312"/>
          <w:b/>
          <w:bCs/>
          <w:sz w:val="32"/>
          <w:szCs w:val="32"/>
        </w:rPr>
        <w:t>114.4</w:t>
      </w:r>
      <w:r>
        <w:rPr>
          <w:rFonts w:eastAsia="楷体_GB2312" w:hint="eastAsia"/>
          <w:b/>
          <w:bCs/>
          <w:sz w:val="32"/>
          <w:szCs w:val="32"/>
        </w:rPr>
        <w:t>万元。</w:t>
      </w: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年度公务用车购置及运行维护费比年初预算</w:t>
      </w:r>
      <w:r>
        <w:rPr>
          <w:rFonts w:ascii="宋体" w:hAnsi="宋体" w:cs="宋体" w:hint="eastAsia"/>
          <w:sz w:val="32"/>
          <w:szCs w:val="32"/>
        </w:rPr>
        <w:t>增加</w:t>
      </w:r>
      <w:r>
        <w:rPr>
          <w:rFonts w:ascii="宋体" w:hAnsi="宋体" w:cs="宋体"/>
          <w:sz w:val="32"/>
          <w:szCs w:val="32"/>
        </w:rPr>
        <w:t>19.58</w:t>
      </w:r>
      <w:r>
        <w:rPr>
          <w:rFonts w:ascii="宋体" w:hAnsi="宋体" w:cs="宋体" w:hint="eastAsia"/>
          <w:sz w:val="32"/>
          <w:szCs w:val="32"/>
        </w:rPr>
        <w:t>万元</w:t>
      </w:r>
      <w:r>
        <w:rPr>
          <w:rFonts w:ascii="??_GB2312" w:eastAsia="Times New Roman" w:cs="DengXian-Regular"/>
          <w:sz w:val="32"/>
          <w:szCs w:val="32"/>
        </w:rPr>
        <w:t>，</w:t>
      </w:r>
      <w:r>
        <w:rPr>
          <w:rFonts w:ascii="宋体" w:hAnsi="宋体" w:cs="宋体" w:hint="eastAsia"/>
          <w:sz w:val="32"/>
          <w:szCs w:val="32"/>
        </w:rPr>
        <w:t>增长</w:t>
      </w:r>
      <w:r>
        <w:rPr>
          <w:rFonts w:ascii="宋体" w:hAnsi="宋体" w:cs="宋体"/>
          <w:sz w:val="32"/>
          <w:szCs w:val="32"/>
        </w:rPr>
        <w:t>21.0</w:t>
      </w:r>
      <w:r>
        <w:rPr>
          <w:rFonts w:eastAsia="Times New Roman"/>
          <w:sz w:val="32"/>
          <w:szCs w:val="32"/>
        </w:rPr>
        <w:t>%</w:t>
      </w:r>
      <w:r>
        <w:rPr>
          <w:rFonts w:ascii="??_GB2312" w:eastAsia="Times New Roman" w:cs="DengXian-Regular"/>
          <w:sz w:val="32"/>
          <w:szCs w:val="32"/>
        </w:rPr>
        <w:t>,</w:t>
      </w:r>
      <w:r>
        <w:rPr>
          <w:rFonts w:ascii="??_GB2312" w:eastAsia="Times New Roman" w:cs="DengXian-Regular"/>
          <w:sz w:val="32"/>
          <w:szCs w:val="32"/>
        </w:rPr>
        <w:t>主要是</w:t>
      </w:r>
      <w:r>
        <w:rPr>
          <w:rFonts w:ascii="??_GB2312" w:cs="DengXian-Regular"/>
          <w:sz w:val="32"/>
          <w:szCs w:val="32"/>
        </w:rPr>
        <w:t>4.28</w:t>
      </w:r>
      <w:r>
        <w:rPr>
          <w:rFonts w:ascii="??_GB2312" w:cs="DengXian-Regular" w:hint="eastAsia"/>
          <w:sz w:val="32"/>
          <w:szCs w:val="32"/>
        </w:rPr>
        <w:t>专案增加公车运行维护费</w:t>
      </w:r>
      <w:r>
        <w:rPr>
          <w:rFonts w:ascii="??_GB2312" w:cs="DengXian-Regular"/>
          <w:sz w:val="32"/>
          <w:szCs w:val="32"/>
        </w:rPr>
        <w:t>14</w:t>
      </w:r>
      <w:r>
        <w:rPr>
          <w:rFonts w:ascii="??_GB2312" w:cs="DengXian-Regular" w:hint="eastAsia"/>
          <w:sz w:val="32"/>
          <w:szCs w:val="32"/>
        </w:rPr>
        <w:t>万元，公车购置费增加</w:t>
      </w:r>
      <w:r>
        <w:rPr>
          <w:rFonts w:ascii="??_GB2312" w:cs="DengXian-Regular"/>
          <w:sz w:val="32"/>
          <w:szCs w:val="32"/>
        </w:rPr>
        <w:t>5.58</w:t>
      </w:r>
      <w:r>
        <w:rPr>
          <w:rFonts w:ascii="??_GB2312" w:cs="DengXian-Regular" w:hint="eastAsia"/>
          <w:sz w:val="32"/>
          <w:szCs w:val="32"/>
        </w:rPr>
        <w:t>万元</w:t>
      </w:r>
      <w:r>
        <w:rPr>
          <w:rFonts w:ascii="??_GB2312" w:eastAsia="Times New Roman" w:cs="DengXian-Regular"/>
          <w:sz w:val="32"/>
          <w:szCs w:val="32"/>
        </w:rPr>
        <w:t>；</w:t>
      </w:r>
      <w:r>
        <w:rPr>
          <w:rFonts w:ascii="宋体" w:hAnsi="宋体" w:cs="宋体" w:hint="eastAsia"/>
          <w:sz w:val="32"/>
          <w:szCs w:val="32"/>
        </w:rPr>
        <w:t>比</w:t>
      </w:r>
      <w:r>
        <w:rPr>
          <w:rFonts w:eastAsia="Times New Roman"/>
          <w:sz w:val="32"/>
          <w:szCs w:val="32"/>
        </w:rPr>
        <w:t>2017</w:t>
      </w:r>
      <w:r>
        <w:rPr>
          <w:rFonts w:ascii="宋体" w:hAnsi="宋体" w:cs="宋体" w:hint="eastAsia"/>
          <w:sz w:val="32"/>
          <w:szCs w:val="32"/>
        </w:rPr>
        <w:t>年度决算增加</w:t>
      </w:r>
      <w:r>
        <w:rPr>
          <w:rFonts w:ascii="宋体" w:hAnsi="宋体" w:cs="宋体"/>
          <w:sz w:val="32"/>
          <w:szCs w:val="32"/>
        </w:rPr>
        <w:t>67.99</w:t>
      </w:r>
      <w:r>
        <w:rPr>
          <w:rFonts w:ascii="宋体" w:hAnsi="宋体" w:cs="宋体" w:hint="eastAsia"/>
          <w:sz w:val="32"/>
          <w:szCs w:val="32"/>
        </w:rPr>
        <w:t>万元，增长</w:t>
      </w:r>
      <w:r>
        <w:rPr>
          <w:rFonts w:ascii="宋体" w:hAnsi="宋体" w:cs="宋体"/>
          <w:sz w:val="32"/>
          <w:szCs w:val="32"/>
        </w:rPr>
        <w:t>146</w:t>
      </w:r>
      <w:r w:rsidR="00B52866">
        <w:rPr>
          <w:rFonts w:eastAsia="Times New Roman"/>
          <w:sz w:val="32"/>
          <w:szCs w:val="32"/>
        </w:rPr>
        <w:t xml:space="preserve"> </w:t>
      </w:r>
      <w:r>
        <w:rPr>
          <w:rFonts w:eastAsia="Times New Roman"/>
          <w:sz w:val="32"/>
          <w:szCs w:val="32"/>
        </w:rPr>
        <w:t>%</w:t>
      </w:r>
      <w:r>
        <w:rPr>
          <w:rFonts w:ascii="宋体" w:hAnsi="宋体" w:cs="宋体" w:hint="eastAsia"/>
          <w:sz w:val="32"/>
          <w:szCs w:val="32"/>
        </w:rPr>
        <w:t>，主要是</w:t>
      </w:r>
      <w:r>
        <w:rPr>
          <w:sz w:val="32"/>
          <w:szCs w:val="32"/>
        </w:rPr>
        <w:t>2018</w:t>
      </w:r>
      <w:r>
        <w:rPr>
          <w:rFonts w:hint="eastAsia"/>
          <w:sz w:val="32"/>
          <w:szCs w:val="32"/>
        </w:rPr>
        <w:t>年度增加公车购置费</w:t>
      </w:r>
      <w:r>
        <w:rPr>
          <w:sz w:val="32"/>
          <w:szCs w:val="32"/>
        </w:rPr>
        <w:t>65.58</w:t>
      </w:r>
      <w:r>
        <w:rPr>
          <w:rFonts w:hint="eastAsia"/>
          <w:sz w:val="32"/>
          <w:szCs w:val="32"/>
        </w:rPr>
        <w:t>万元</w:t>
      </w:r>
      <w:r>
        <w:rPr>
          <w:rFonts w:ascii="宋体" w:hAnsi="宋体" w:cs="宋体" w:hint="eastAsia"/>
          <w:sz w:val="32"/>
          <w:szCs w:val="32"/>
        </w:rPr>
        <w:t>。</w:t>
      </w:r>
      <w:r>
        <w:rPr>
          <w:rFonts w:ascii="宋体" w:hAnsi="宋体" w:cs="宋体" w:hint="eastAsia"/>
          <w:b/>
          <w:bCs/>
          <w:sz w:val="32"/>
          <w:szCs w:val="32"/>
        </w:rPr>
        <w:t>其中：</w:t>
      </w:r>
    </w:p>
    <w:p w:rsidR="00AB1395" w:rsidRPr="007F19D0" w:rsidRDefault="00AB1395">
      <w:pPr>
        <w:adjustRightInd w:val="0"/>
        <w:snapToGrid w:val="0"/>
        <w:spacing w:line="584" w:lineRule="exact"/>
        <w:ind w:firstLineChars="200" w:firstLine="643"/>
        <w:rPr>
          <w:rFonts w:eastAsia="Times New Roman"/>
          <w:sz w:val="32"/>
          <w:szCs w:val="32"/>
          <w:highlight w:val="yellow"/>
        </w:rPr>
      </w:pPr>
      <w:r>
        <w:rPr>
          <w:rFonts w:ascii="宋体" w:hAnsi="宋体" w:cs="宋体" w:hint="eastAsia"/>
          <w:b/>
          <w:sz w:val="32"/>
          <w:szCs w:val="32"/>
        </w:rPr>
        <w:lastRenderedPageBreak/>
        <w:t>公务用车购置费支出</w:t>
      </w:r>
      <w:r>
        <w:rPr>
          <w:b/>
          <w:sz w:val="32"/>
          <w:szCs w:val="32"/>
        </w:rPr>
        <w:t>65.58</w:t>
      </w:r>
      <w:r>
        <w:rPr>
          <w:rFonts w:ascii="宋体" w:hAnsi="宋体" w:cs="宋体" w:hint="eastAsia"/>
          <w:b/>
          <w:sz w:val="32"/>
          <w:szCs w:val="32"/>
        </w:rPr>
        <w:t>万元。</w:t>
      </w: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年度公务用车购置数量</w:t>
      </w:r>
      <w:r>
        <w:rPr>
          <w:sz w:val="32"/>
          <w:szCs w:val="32"/>
        </w:rPr>
        <w:t>4</w:t>
      </w:r>
      <w:r>
        <w:rPr>
          <w:rFonts w:ascii="宋体" w:hAnsi="宋体" w:cs="宋体" w:hint="eastAsia"/>
          <w:sz w:val="32"/>
          <w:szCs w:val="32"/>
        </w:rPr>
        <w:t>辆。公务用车购置费支出比年初预算增加</w:t>
      </w:r>
      <w:r>
        <w:rPr>
          <w:rFonts w:ascii="宋体" w:hAnsi="宋体" w:cs="宋体"/>
          <w:sz w:val="32"/>
          <w:szCs w:val="32"/>
        </w:rPr>
        <w:t>5.58</w:t>
      </w:r>
      <w:r>
        <w:rPr>
          <w:rFonts w:ascii="宋体" w:hAnsi="宋体" w:cs="宋体" w:hint="eastAsia"/>
          <w:sz w:val="32"/>
          <w:szCs w:val="32"/>
        </w:rPr>
        <w:t>万元，增长</w:t>
      </w:r>
      <w:r>
        <w:rPr>
          <w:rFonts w:ascii="宋体" w:hAnsi="宋体" w:cs="宋体"/>
          <w:sz w:val="32"/>
          <w:szCs w:val="32"/>
        </w:rPr>
        <w:t>9.0</w:t>
      </w:r>
      <w:r>
        <w:rPr>
          <w:rFonts w:eastAsia="Times New Roman"/>
          <w:sz w:val="32"/>
          <w:szCs w:val="32"/>
        </w:rPr>
        <w:t>%</w:t>
      </w:r>
      <w:r>
        <w:rPr>
          <w:rFonts w:ascii="宋体" w:hAnsi="宋体" w:cs="宋体" w:hint="eastAsia"/>
          <w:sz w:val="32"/>
          <w:szCs w:val="32"/>
        </w:rPr>
        <w:t>，主要是</w:t>
      </w:r>
      <w:r>
        <w:rPr>
          <w:rFonts w:hint="eastAsia"/>
          <w:sz w:val="32"/>
          <w:szCs w:val="32"/>
        </w:rPr>
        <w:t>未将新车保险列入公务用车购置年初预算</w:t>
      </w:r>
      <w:r>
        <w:rPr>
          <w:rFonts w:ascii="宋体" w:hAnsi="宋体" w:cs="宋体" w:hint="eastAsia"/>
          <w:sz w:val="32"/>
          <w:szCs w:val="32"/>
        </w:rPr>
        <w:t>；比</w:t>
      </w:r>
      <w:r>
        <w:rPr>
          <w:rFonts w:eastAsia="Times New Roman"/>
          <w:sz w:val="32"/>
          <w:szCs w:val="32"/>
        </w:rPr>
        <w:t>2017</w:t>
      </w:r>
      <w:r>
        <w:rPr>
          <w:rFonts w:ascii="宋体" w:hAnsi="宋体" w:cs="宋体" w:hint="eastAsia"/>
          <w:sz w:val="32"/>
          <w:szCs w:val="32"/>
        </w:rPr>
        <w:t>年度决算增加</w:t>
      </w:r>
      <w:r>
        <w:rPr>
          <w:rFonts w:ascii="宋体" w:hAnsi="宋体" w:cs="宋体"/>
          <w:sz w:val="32"/>
          <w:szCs w:val="32"/>
        </w:rPr>
        <w:t>65.58</w:t>
      </w:r>
      <w:r>
        <w:rPr>
          <w:rFonts w:ascii="宋体" w:hAnsi="宋体" w:cs="宋体" w:hint="eastAsia"/>
          <w:sz w:val="32"/>
          <w:szCs w:val="32"/>
        </w:rPr>
        <w:t>万元，增长</w:t>
      </w:r>
      <w:r w:rsidR="00E01957">
        <w:rPr>
          <w:rFonts w:ascii="宋体" w:cs="宋体" w:hint="eastAsia"/>
          <w:sz w:val="32"/>
          <w:szCs w:val="32"/>
        </w:rPr>
        <w:t>100%</w:t>
      </w:r>
      <w:r>
        <w:rPr>
          <w:rFonts w:ascii="宋体" w:hAnsi="宋体" w:cs="宋体" w:hint="eastAsia"/>
          <w:sz w:val="32"/>
          <w:szCs w:val="32"/>
        </w:rPr>
        <w:t>，主要是</w:t>
      </w:r>
      <w:r>
        <w:rPr>
          <w:sz w:val="32"/>
          <w:szCs w:val="32"/>
        </w:rPr>
        <w:t>2018</w:t>
      </w:r>
      <w:r>
        <w:rPr>
          <w:rFonts w:hint="eastAsia"/>
          <w:sz w:val="32"/>
          <w:szCs w:val="32"/>
        </w:rPr>
        <w:t>年度更换公务用车</w:t>
      </w:r>
      <w:r>
        <w:rPr>
          <w:sz w:val="32"/>
          <w:szCs w:val="32"/>
        </w:rPr>
        <w:t>4</w:t>
      </w:r>
      <w:r>
        <w:rPr>
          <w:rFonts w:hint="eastAsia"/>
          <w:sz w:val="32"/>
          <w:szCs w:val="32"/>
        </w:rPr>
        <w:t>辆。</w:t>
      </w:r>
    </w:p>
    <w:p w:rsidR="00AB1395" w:rsidRDefault="00AB1395">
      <w:pPr>
        <w:adjustRightInd w:val="0"/>
        <w:snapToGrid w:val="0"/>
        <w:spacing w:line="584" w:lineRule="exact"/>
        <w:ind w:firstLineChars="200" w:firstLine="643"/>
        <w:rPr>
          <w:rFonts w:eastAsia="Times New Roman"/>
          <w:sz w:val="32"/>
          <w:szCs w:val="32"/>
          <w:highlight w:val="yellow"/>
        </w:rPr>
      </w:pPr>
      <w:r>
        <w:rPr>
          <w:rFonts w:ascii="宋体" w:hAnsi="宋体" w:cs="宋体" w:hint="eastAsia"/>
          <w:b/>
          <w:sz w:val="32"/>
          <w:szCs w:val="32"/>
        </w:rPr>
        <w:t>公务用车运行维护费支出</w:t>
      </w:r>
      <w:r>
        <w:rPr>
          <w:b/>
          <w:sz w:val="32"/>
          <w:szCs w:val="32"/>
        </w:rPr>
        <w:t>48.82</w:t>
      </w:r>
      <w:r>
        <w:rPr>
          <w:rFonts w:ascii="宋体" w:hAnsi="宋体" w:cs="宋体" w:hint="eastAsia"/>
          <w:b/>
          <w:sz w:val="32"/>
          <w:szCs w:val="32"/>
        </w:rPr>
        <w:t>万元。</w:t>
      </w: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年末单位公务用车保有量</w:t>
      </w:r>
      <w:r>
        <w:rPr>
          <w:sz w:val="32"/>
          <w:szCs w:val="32"/>
        </w:rPr>
        <w:t>15</w:t>
      </w:r>
      <w:r>
        <w:rPr>
          <w:rFonts w:ascii="宋体" w:hAnsi="宋体" w:cs="宋体" w:hint="eastAsia"/>
          <w:sz w:val="32"/>
          <w:szCs w:val="32"/>
        </w:rPr>
        <w:t>辆。公车运行维护费支出比年初预算增加</w:t>
      </w:r>
      <w:r>
        <w:rPr>
          <w:rFonts w:ascii="宋体" w:hAnsi="宋体" w:cs="宋体"/>
          <w:sz w:val="32"/>
          <w:szCs w:val="32"/>
        </w:rPr>
        <w:t>14</w:t>
      </w:r>
      <w:r>
        <w:rPr>
          <w:rFonts w:ascii="宋体" w:hAnsi="宋体" w:cs="宋体" w:hint="eastAsia"/>
          <w:sz w:val="32"/>
          <w:szCs w:val="32"/>
        </w:rPr>
        <w:t>万元，增长</w:t>
      </w:r>
      <w:r>
        <w:rPr>
          <w:rFonts w:ascii="宋体" w:hAnsi="宋体" w:cs="宋体"/>
          <w:sz w:val="32"/>
          <w:szCs w:val="32"/>
        </w:rPr>
        <w:t>40.0</w:t>
      </w:r>
      <w:r>
        <w:rPr>
          <w:rFonts w:eastAsia="Times New Roman"/>
          <w:sz w:val="32"/>
          <w:szCs w:val="32"/>
        </w:rPr>
        <w:t>%</w:t>
      </w:r>
      <w:r>
        <w:rPr>
          <w:rFonts w:ascii="宋体" w:hAnsi="宋体" w:cs="宋体" w:hint="eastAsia"/>
          <w:sz w:val="32"/>
          <w:szCs w:val="32"/>
        </w:rPr>
        <w:t>，主要是</w:t>
      </w:r>
      <w:r>
        <w:rPr>
          <w:rFonts w:hint="eastAsia"/>
          <w:sz w:val="32"/>
          <w:szCs w:val="32"/>
        </w:rPr>
        <w:t>因为</w:t>
      </w:r>
      <w:r>
        <w:rPr>
          <w:sz w:val="32"/>
          <w:szCs w:val="32"/>
        </w:rPr>
        <w:t>4.28</w:t>
      </w:r>
      <w:r>
        <w:rPr>
          <w:rFonts w:hint="eastAsia"/>
          <w:sz w:val="32"/>
          <w:szCs w:val="32"/>
        </w:rPr>
        <w:t>专案办案用车增加了公务用车运行维护费</w:t>
      </w:r>
      <w:r>
        <w:rPr>
          <w:rFonts w:ascii="宋体" w:hAnsi="宋体" w:cs="宋体" w:hint="eastAsia"/>
          <w:sz w:val="32"/>
          <w:szCs w:val="32"/>
        </w:rPr>
        <w:t>；比</w:t>
      </w:r>
      <w:r>
        <w:rPr>
          <w:rFonts w:eastAsia="Times New Roman"/>
          <w:sz w:val="32"/>
          <w:szCs w:val="32"/>
        </w:rPr>
        <w:t>2017</w:t>
      </w:r>
      <w:r>
        <w:rPr>
          <w:rFonts w:ascii="宋体" w:hAnsi="宋体" w:cs="宋体" w:hint="eastAsia"/>
          <w:sz w:val="32"/>
          <w:szCs w:val="32"/>
        </w:rPr>
        <w:t>年度决算</w:t>
      </w:r>
      <w:r>
        <w:rPr>
          <w:rFonts w:ascii="宋体" w:hAnsi="宋体" w:cs="宋体"/>
          <w:sz w:val="32"/>
          <w:szCs w:val="32"/>
        </w:rPr>
        <w:t>2.41</w:t>
      </w:r>
      <w:r>
        <w:rPr>
          <w:rFonts w:ascii="宋体" w:hAnsi="宋体" w:cs="宋体" w:hint="eastAsia"/>
          <w:sz w:val="32"/>
          <w:szCs w:val="32"/>
        </w:rPr>
        <w:t>万元，增长</w:t>
      </w:r>
      <w:r>
        <w:rPr>
          <w:rFonts w:ascii="宋体" w:hAnsi="宋体" w:cs="宋体"/>
          <w:sz w:val="32"/>
          <w:szCs w:val="32"/>
        </w:rPr>
        <w:t>5.0</w:t>
      </w:r>
      <w:r>
        <w:rPr>
          <w:rFonts w:eastAsia="Times New Roman"/>
          <w:sz w:val="32"/>
          <w:szCs w:val="32"/>
        </w:rPr>
        <w:t>%</w:t>
      </w:r>
      <w:r>
        <w:rPr>
          <w:rFonts w:ascii="宋体" w:hAnsi="宋体" w:cs="宋体" w:hint="eastAsia"/>
          <w:sz w:val="32"/>
          <w:szCs w:val="32"/>
        </w:rPr>
        <w:t>，主要是</w:t>
      </w:r>
      <w:r>
        <w:rPr>
          <w:sz w:val="32"/>
          <w:szCs w:val="32"/>
        </w:rPr>
        <w:t>4.28</w:t>
      </w:r>
      <w:r>
        <w:rPr>
          <w:rFonts w:hint="eastAsia"/>
          <w:sz w:val="32"/>
          <w:szCs w:val="32"/>
        </w:rPr>
        <w:t>专案公务用车运行维护费增加</w:t>
      </w:r>
      <w:r>
        <w:rPr>
          <w:rFonts w:ascii="宋体" w:hAnsi="宋体" w:cs="宋体" w:hint="eastAsia"/>
          <w:sz w:val="32"/>
          <w:szCs w:val="32"/>
        </w:rPr>
        <w:t>。</w:t>
      </w:r>
    </w:p>
    <w:p w:rsidR="00AB1395" w:rsidRDefault="00AB1395" w:rsidP="00FC735D">
      <w:pPr>
        <w:adjustRightInd w:val="0"/>
        <w:snapToGrid w:val="0"/>
        <w:spacing w:line="584" w:lineRule="exact"/>
        <w:ind w:firstLineChars="200" w:firstLine="640"/>
        <w:rPr>
          <w:rFonts w:eastAsia="Times New Roman"/>
          <w:sz w:val="32"/>
          <w:szCs w:val="32"/>
          <w:highlight w:val="yellow"/>
        </w:rPr>
      </w:pPr>
      <w:r>
        <w:rPr>
          <w:rFonts w:eastAsia="楷体_GB2312" w:hint="eastAsia"/>
          <w:b/>
          <w:bCs/>
          <w:sz w:val="32"/>
          <w:szCs w:val="32"/>
        </w:rPr>
        <w:t>（三）公务接待费支出</w:t>
      </w:r>
      <w:r>
        <w:rPr>
          <w:rFonts w:eastAsia="楷体_GB2312"/>
          <w:b/>
          <w:bCs/>
          <w:sz w:val="32"/>
          <w:szCs w:val="32"/>
        </w:rPr>
        <w:t>15.08</w:t>
      </w:r>
      <w:r>
        <w:rPr>
          <w:rFonts w:eastAsia="楷体_GB2312" w:hint="eastAsia"/>
          <w:b/>
          <w:bCs/>
          <w:sz w:val="32"/>
          <w:szCs w:val="32"/>
        </w:rPr>
        <w:t>万元。</w:t>
      </w:r>
      <w:r>
        <w:rPr>
          <w:rFonts w:ascii="宋体" w:hAnsi="宋体" w:cs="宋体" w:hint="eastAsia"/>
          <w:sz w:val="32"/>
          <w:szCs w:val="32"/>
        </w:rPr>
        <w:t>本部门</w:t>
      </w:r>
      <w:r>
        <w:rPr>
          <w:rFonts w:eastAsia="Times New Roman"/>
          <w:sz w:val="32"/>
          <w:szCs w:val="32"/>
        </w:rPr>
        <w:t>2018</w:t>
      </w:r>
      <w:r>
        <w:rPr>
          <w:rFonts w:ascii="宋体" w:hAnsi="宋体" w:cs="宋体" w:hint="eastAsia"/>
          <w:sz w:val="32"/>
          <w:szCs w:val="32"/>
        </w:rPr>
        <w:t>年度公务接待共</w:t>
      </w:r>
      <w:r>
        <w:rPr>
          <w:sz w:val="32"/>
          <w:szCs w:val="32"/>
        </w:rPr>
        <w:t>38</w:t>
      </w:r>
      <w:r>
        <w:rPr>
          <w:rFonts w:ascii="宋体" w:hAnsi="宋体" w:cs="宋体" w:hint="eastAsia"/>
          <w:sz w:val="32"/>
          <w:szCs w:val="32"/>
        </w:rPr>
        <w:t>批次、</w:t>
      </w:r>
      <w:r>
        <w:rPr>
          <w:sz w:val="32"/>
          <w:szCs w:val="32"/>
        </w:rPr>
        <w:t>1734</w:t>
      </w:r>
      <w:r>
        <w:rPr>
          <w:rFonts w:ascii="宋体" w:hAnsi="宋体" w:cs="宋体" w:hint="eastAsia"/>
          <w:sz w:val="32"/>
          <w:szCs w:val="32"/>
        </w:rPr>
        <w:t>人次。公务接待费支出比年初预算减少</w:t>
      </w:r>
      <w:r>
        <w:rPr>
          <w:rFonts w:ascii="宋体" w:hAnsi="宋体" w:cs="宋体"/>
          <w:sz w:val="32"/>
          <w:szCs w:val="32"/>
        </w:rPr>
        <w:t>3.65</w:t>
      </w:r>
      <w:r>
        <w:rPr>
          <w:rFonts w:ascii="宋体" w:hAnsi="宋体" w:cs="宋体" w:hint="eastAsia"/>
          <w:sz w:val="32"/>
          <w:szCs w:val="32"/>
        </w:rPr>
        <w:t>万元，</w:t>
      </w:r>
      <w:r>
        <w:rPr>
          <w:rFonts w:ascii="宋体" w:hAnsi="宋体" w:cs="宋体"/>
          <w:sz w:val="32"/>
          <w:szCs w:val="32"/>
        </w:rPr>
        <w:t>19.0</w:t>
      </w:r>
      <w:r>
        <w:rPr>
          <w:rFonts w:eastAsia="Times New Roman"/>
          <w:sz w:val="32"/>
          <w:szCs w:val="32"/>
        </w:rPr>
        <w:t>%</w:t>
      </w:r>
      <w:r>
        <w:rPr>
          <w:rFonts w:ascii="宋体" w:hAnsi="宋体" w:cs="宋体" w:hint="eastAsia"/>
          <w:sz w:val="32"/>
          <w:szCs w:val="32"/>
        </w:rPr>
        <w:t>，主要是</w:t>
      </w:r>
      <w:r>
        <w:rPr>
          <w:rFonts w:hint="eastAsia"/>
          <w:sz w:val="32"/>
          <w:szCs w:val="32"/>
        </w:rPr>
        <w:t>厉行节约，减少开支</w:t>
      </w:r>
      <w:r>
        <w:rPr>
          <w:rFonts w:ascii="宋体" w:hAnsi="宋体" w:cs="宋体" w:hint="eastAsia"/>
          <w:sz w:val="32"/>
          <w:szCs w:val="32"/>
        </w:rPr>
        <w:t>；比</w:t>
      </w:r>
      <w:r>
        <w:rPr>
          <w:rFonts w:eastAsia="Times New Roman"/>
          <w:sz w:val="32"/>
          <w:szCs w:val="32"/>
        </w:rPr>
        <w:t>2017</w:t>
      </w:r>
      <w:r>
        <w:rPr>
          <w:rFonts w:ascii="宋体" w:hAnsi="宋体" w:cs="宋体" w:hint="eastAsia"/>
          <w:sz w:val="32"/>
          <w:szCs w:val="32"/>
        </w:rPr>
        <w:t>年度决算减少</w:t>
      </w:r>
      <w:r>
        <w:rPr>
          <w:sz w:val="32"/>
          <w:szCs w:val="32"/>
        </w:rPr>
        <w:t>28.34</w:t>
      </w:r>
      <w:r>
        <w:rPr>
          <w:rFonts w:ascii="宋体" w:hAnsi="宋体" w:cs="宋体" w:hint="eastAsia"/>
          <w:sz w:val="32"/>
          <w:szCs w:val="32"/>
        </w:rPr>
        <w:t>万元，减少</w:t>
      </w:r>
      <w:r>
        <w:rPr>
          <w:rFonts w:ascii="宋体" w:hAnsi="宋体" w:cs="宋体"/>
          <w:sz w:val="32"/>
          <w:szCs w:val="32"/>
        </w:rPr>
        <w:t>65.0</w:t>
      </w:r>
      <w:r>
        <w:rPr>
          <w:rFonts w:eastAsia="Times New Roman"/>
          <w:sz w:val="32"/>
          <w:szCs w:val="32"/>
        </w:rPr>
        <w:t>%</w:t>
      </w:r>
      <w:r>
        <w:rPr>
          <w:rFonts w:ascii="宋体" w:hAnsi="宋体" w:cs="宋体" w:hint="eastAsia"/>
          <w:sz w:val="32"/>
          <w:szCs w:val="32"/>
        </w:rPr>
        <w:t>，主要是</w:t>
      </w:r>
      <w:r>
        <w:rPr>
          <w:sz w:val="32"/>
          <w:szCs w:val="32"/>
        </w:rPr>
        <w:t>2018</w:t>
      </w:r>
      <w:r>
        <w:rPr>
          <w:rFonts w:hint="eastAsia"/>
          <w:sz w:val="32"/>
          <w:szCs w:val="32"/>
        </w:rPr>
        <w:t>年度接待批次、人次大大减少</w:t>
      </w:r>
      <w:r>
        <w:rPr>
          <w:rFonts w:ascii="宋体" w:hAnsi="宋体" w:cs="宋体" w:hint="eastAsia"/>
          <w:sz w:val="32"/>
          <w:szCs w:val="32"/>
        </w:rPr>
        <w:t>。</w:t>
      </w:r>
    </w:p>
    <w:p w:rsidR="00AB1395" w:rsidRDefault="00AB1395">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AB1395" w:rsidRDefault="00AB1395" w:rsidP="002A0013">
      <w:pPr>
        <w:ind w:firstLineChars="200" w:firstLine="640"/>
        <w:jc w:val="left"/>
        <w:rPr>
          <w:rFonts w:ascii="??_GB2312" w:cs="DengXian-Regular"/>
          <w:sz w:val="32"/>
          <w:szCs w:val="32"/>
        </w:rPr>
      </w:pPr>
      <w:r>
        <w:rPr>
          <w:rFonts w:ascii="??_GB2312" w:eastAsia="Times New Roman" w:cs="DengXian-Regular"/>
          <w:sz w:val="32"/>
          <w:szCs w:val="32"/>
        </w:rPr>
        <w:t>（一）预算绩效管理工作开展情况。</w:t>
      </w:r>
    </w:p>
    <w:p w:rsidR="00AB1395" w:rsidRPr="002A0013" w:rsidRDefault="00AB1395" w:rsidP="002A0013">
      <w:pPr>
        <w:ind w:firstLineChars="200" w:firstLine="640"/>
        <w:jc w:val="left"/>
        <w:rPr>
          <w:rFonts w:eastAsia="仿宋"/>
          <w:sz w:val="32"/>
        </w:rPr>
      </w:pPr>
      <w:r w:rsidRPr="002A0013">
        <w:rPr>
          <w:rFonts w:eastAsia="仿宋" w:hint="eastAsia"/>
          <w:sz w:val="32"/>
        </w:rPr>
        <w:t>一是创新监督方法，强化责任追究。健全落实党风廉政建设责任制的监督检查和考核机制，督促各部门把</w:t>
      </w:r>
      <w:r w:rsidRPr="002A0013">
        <w:rPr>
          <w:rFonts w:eastAsia="仿宋"/>
          <w:sz w:val="32"/>
        </w:rPr>
        <w:t>“</w:t>
      </w:r>
      <w:r w:rsidRPr="002A0013">
        <w:rPr>
          <w:rFonts w:eastAsia="仿宋" w:hint="eastAsia"/>
          <w:sz w:val="32"/>
        </w:rPr>
        <w:t>两个责任</w:t>
      </w:r>
      <w:r w:rsidRPr="002A0013">
        <w:rPr>
          <w:rFonts w:eastAsia="仿宋"/>
          <w:sz w:val="32"/>
        </w:rPr>
        <w:t>”</w:t>
      </w:r>
      <w:r w:rsidRPr="002A0013">
        <w:rPr>
          <w:rFonts w:eastAsia="仿宋" w:hint="eastAsia"/>
          <w:sz w:val="32"/>
        </w:rPr>
        <w:t>落实到位。严格执行落实党风廉政建设失职渎职行为责任追究暂行办</w:t>
      </w:r>
      <w:r w:rsidRPr="002A0013">
        <w:rPr>
          <w:rFonts w:eastAsia="仿宋" w:hint="eastAsia"/>
          <w:sz w:val="32"/>
        </w:rPr>
        <w:lastRenderedPageBreak/>
        <w:t>法，探索建立责任追究问题报告和典型问题通报等制度，倒逼</w:t>
      </w:r>
      <w:r w:rsidRPr="002A0013">
        <w:rPr>
          <w:rFonts w:eastAsia="仿宋"/>
          <w:sz w:val="32"/>
        </w:rPr>
        <w:t>“</w:t>
      </w:r>
      <w:r w:rsidRPr="002A0013">
        <w:rPr>
          <w:rFonts w:eastAsia="仿宋" w:hint="eastAsia"/>
          <w:sz w:val="32"/>
        </w:rPr>
        <w:t>两个责任</w:t>
      </w:r>
      <w:r w:rsidRPr="002A0013">
        <w:rPr>
          <w:rFonts w:eastAsia="仿宋"/>
          <w:sz w:val="32"/>
        </w:rPr>
        <w:t>”</w:t>
      </w:r>
      <w:r w:rsidRPr="002A0013">
        <w:rPr>
          <w:rFonts w:eastAsia="仿宋" w:hint="eastAsia"/>
          <w:sz w:val="32"/>
        </w:rPr>
        <w:t>落实。</w:t>
      </w:r>
    </w:p>
    <w:p w:rsidR="00AB1395" w:rsidRPr="002A0013" w:rsidRDefault="00AB1395" w:rsidP="002A0013">
      <w:pPr>
        <w:pStyle w:val="ac"/>
        <w:ind w:firstLineChars="200" w:firstLine="640"/>
        <w:rPr>
          <w:rFonts w:ascii="Times New Roman" w:eastAsia="仿宋" w:hAnsi="Times New Roman" w:cs="Times New Roman"/>
          <w:sz w:val="32"/>
        </w:rPr>
      </w:pPr>
      <w:r w:rsidRPr="002A0013">
        <w:rPr>
          <w:rFonts w:ascii="Times New Roman" w:eastAsia="仿宋" w:hAnsi="仿宋" w:cs="Times New Roman" w:hint="eastAsia"/>
          <w:sz w:val="32"/>
        </w:rPr>
        <w:t>二是严明纪律规矩，整治</w:t>
      </w:r>
      <w:r w:rsidRPr="002A0013">
        <w:rPr>
          <w:rFonts w:ascii="Times New Roman" w:eastAsia="仿宋" w:hAnsi="Times New Roman" w:cs="Times New Roman"/>
          <w:sz w:val="32"/>
        </w:rPr>
        <w:t>“</w:t>
      </w:r>
      <w:r w:rsidRPr="002A0013">
        <w:rPr>
          <w:rFonts w:ascii="Times New Roman" w:eastAsia="仿宋" w:hAnsi="仿宋" w:cs="Times New Roman" w:hint="eastAsia"/>
          <w:sz w:val="32"/>
        </w:rPr>
        <w:t>四风</w:t>
      </w:r>
      <w:r w:rsidRPr="002A0013">
        <w:rPr>
          <w:rFonts w:ascii="Times New Roman" w:eastAsia="仿宋" w:hAnsi="Times New Roman" w:cs="Times New Roman"/>
          <w:sz w:val="32"/>
        </w:rPr>
        <w:t>”</w:t>
      </w:r>
      <w:r w:rsidRPr="002A0013">
        <w:rPr>
          <w:rFonts w:ascii="Times New Roman" w:eastAsia="仿宋" w:hAnsi="仿宋" w:cs="Times New Roman" w:hint="eastAsia"/>
          <w:sz w:val="32"/>
        </w:rPr>
        <w:t>问题。把</w:t>
      </w:r>
      <w:r w:rsidRPr="002A0013">
        <w:rPr>
          <w:rFonts w:ascii="Times New Roman" w:eastAsia="仿宋" w:hAnsi="Times New Roman" w:cs="Times New Roman"/>
          <w:sz w:val="32"/>
        </w:rPr>
        <w:t>“</w:t>
      </w:r>
      <w:r w:rsidRPr="002A0013">
        <w:rPr>
          <w:rFonts w:ascii="Times New Roman" w:eastAsia="仿宋" w:hAnsi="仿宋" w:cs="Times New Roman" w:hint="eastAsia"/>
          <w:sz w:val="32"/>
        </w:rPr>
        <w:t>守纪律、讲规矩</w:t>
      </w:r>
      <w:r w:rsidRPr="002A0013">
        <w:rPr>
          <w:rFonts w:ascii="Times New Roman" w:eastAsia="仿宋" w:hAnsi="Times New Roman" w:cs="Times New Roman"/>
          <w:sz w:val="32"/>
        </w:rPr>
        <w:t>”</w:t>
      </w:r>
      <w:r w:rsidRPr="002A0013">
        <w:rPr>
          <w:rFonts w:ascii="Times New Roman" w:eastAsia="仿宋" w:hAnsi="仿宋" w:cs="Times New Roman" w:hint="eastAsia"/>
          <w:sz w:val="32"/>
        </w:rPr>
        <w:t>教育同弛而不息纠</w:t>
      </w:r>
      <w:r w:rsidRPr="002A0013">
        <w:rPr>
          <w:rFonts w:ascii="Times New Roman" w:eastAsia="仿宋" w:hAnsi="Times New Roman" w:cs="Times New Roman"/>
          <w:sz w:val="32"/>
        </w:rPr>
        <w:t>“</w:t>
      </w:r>
      <w:r w:rsidRPr="002A0013">
        <w:rPr>
          <w:rFonts w:ascii="Times New Roman" w:eastAsia="仿宋" w:hAnsi="仿宋" w:cs="Times New Roman" w:hint="eastAsia"/>
          <w:sz w:val="32"/>
        </w:rPr>
        <w:t>四风</w:t>
      </w:r>
      <w:r w:rsidRPr="002A0013">
        <w:rPr>
          <w:rFonts w:ascii="Times New Roman" w:eastAsia="仿宋" w:hAnsi="Times New Roman" w:cs="Times New Roman"/>
          <w:sz w:val="32"/>
        </w:rPr>
        <w:t>”</w:t>
      </w:r>
      <w:r w:rsidRPr="002A0013">
        <w:rPr>
          <w:rFonts w:ascii="Times New Roman" w:eastAsia="仿宋" w:hAnsi="仿宋" w:cs="Times New Roman" w:hint="eastAsia"/>
          <w:sz w:val="32"/>
        </w:rPr>
        <w:t>有机结合起来，一方面严查查细纠，杜绝</w:t>
      </w:r>
      <w:r w:rsidRPr="002A0013">
        <w:rPr>
          <w:rFonts w:ascii="Times New Roman" w:eastAsia="仿宋" w:hAnsi="Times New Roman" w:cs="Times New Roman"/>
          <w:sz w:val="32"/>
        </w:rPr>
        <w:t>“</w:t>
      </w:r>
      <w:r w:rsidRPr="002A0013">
        <w:rPr>
          <w:rFonts w:ascii="Times New Roman" w:eastAsia="仿宋" w:hAnsi="仿宋" w:cs="Times New Roman" w:hint="eastAsia"/>
          <w:sz w:val="32"/>
        </w:rPr>
        <w:t>老问题</w:t>
      </w:r>
      <w:r w:rsidRPr="002A0013">
        <w:rPr>
          <w:rFonts w:ascii="Times New Roman" w:eastAsia="仿宋" w:hAnsi="Times New Roman" w:cs="Times New Roman"/>
          <w:sz w:val="32"/>
        </w:rPr>
        <w:t>”</w:t>
      </w:r>
      <w:r w:rsidRPr="002A0013">
        <w:rPr>
          <w:rFonts w:ascii="Times New Roman" w:eastAsia="仿宋" w:hAnsi="仿宋" w:cs="Times New Roman" w:hint="eastAsia"/>
          <w:sz w:val="32"/>
        </w:rPr>
        <w:t>回潮反弹，防止</w:t>
      </w:r>
      <w:r w:rsidRPr="002A0013">
        <w:rPr>
          <w:rFonts w:ascii="Times New Roman" w:eastAsia="仿宋" w:hAnsi="Times New Roman" w:cs="Times New Roman"/>
          <w:sz w:val="32"/>
        </w:rPr>
        <w:t>“</w:t>
      </w:r>
      <w:r w:rsidRPr="002A0013">
        <w:rPr>
          <w:rFonts w:ascii="Times New Roman" w:eastAsia="仿宋" w:hAnsi="仿宋" w:cs="Times New Roman" w:hint="eastAsia"/>
          <w:sz w:val="32"/>
        </w:rPr>
        <w:t>新问题</w:t>
      </w:r>
      <w:r w:rsidRPr="002A0013">
        <w:rPr>
          <w:rFonts w:ascii="Times New Roman" w:eastAsia="仿宋" w:hAnsi="Times New Roman" w:cs="Times New Roman"/>
          <w:sz w:val="32"/>
        </w:rPr>
        <w:t>”</w:t>
      </w:r>
      <w:r w:rsidRPr="002A0013">
        <w:rPr>
          <w:rFonts w:ascii="Times New Roman" w:eastAsia="仿宋" w:hAnsi="仿宋" w:cs="Times New Roman" w:hint="eastAsia"/>
          <w:sz w:val="32"/>
        </w:rPr>
        <w:t>滋生蔓延；另一方面完善长效机制，强化纪律规矩教育，严查不守纪律、不讲规矩的行为，使制度成为</w:t>
      </w:r>
      <w:r w:rsidRPr="002A0013">
        <w:rPr>
          <w:rFonts w:ascii="Times New Roman" w:eastAsia="仿宋" w:hAnsi="Times New Roman" w:cs="Times New Roman"/>
          <w:sz w:val="32"/>
        </w:rPr>
        <w:t>“</w:t>
      </w:r>
      <w:r w:rsidRPr="002A0013">
        <w:rPr>
          <w:rFonts w:ascii="Times New Roman" w:eastAsia="仿宋" w:hAnsi="仿宋" w:cs="Times New Roman" w:hint="eastAsia"/>
          <w:sz w:val="32"/>
        </w:rPr>
        <w:t>带电的高压线</w:t>
      </w:r>
      <w:r w:rsidRPr="002A0013">
        <w:rPr>
          <w:rFonts w:ascii="Times New Roman" w:eastAsia="仿宋" w:hAnsi="Times New Roman" w:cs="Times New Roman"/>
          <w:sz w:val="32"/>
        </w:rPr>
        <w:t>”</w:t>
      </w:r>
      <w:r w:rsidRPr="002A0013">
        <w:rPr>
          <w:rFonts w:ascii="Times New Roman" w:eastAsia="仿宋" w:hAnsi="仿宋" w:cs="Times New Roman" w:hint="eastAsia"/>
          <w:sz w:val="32"/>
        </w:rPr>
        <w:t>。</w:t>
      </w:r>
    </w:p>
    <w:p w:rsidR="00AB1395" w:rsidRPr="002A0013" w:rsidRDefault="00AB1395" w:rsidP="002A0013">
      <w:pPr>
        <w:pStyle w:val="ac"/>
        <w:ind w:firstLineChars="200" w:firstLine="640"/>
        <w:rPr>
          <w:rFonts w:ascii="Times New Roman" w:eastAsia="仿宋" w:hAnsi="Times New Roman" w:cs="Times New Roman"/>
          <w:sz w:val="32"/>
        </w:rPr>
      </w:pPr>
      <w:r w:rsidRPr="002A0013">
        <w:rPr>
          <w:rFonts w:ascii="Times New Roman" w:eastAsia="仿宋" w:hAnsi="仿宋" w:cs="Times New Roman" w:hint="eastAsia"/>
          <w:sz w:val="32"/>
        </w:rPr>
        <w:t>三是突出办案职能，加大反腐力度。坚持惩治腐败</w:t>
      </w:r>
      <w:r w:rsidRPr="002A0013">
        <w:rPr>
          <w:rFonts w:ascii="Times New Roman" w:eastAsia="仿宋" w:hAnsi="Times New Roman" w:cs="Times New Roman"/>
          <w:sz w:val="32"/>
        </w:rPr>
        <w:t>“</w:t>
      </w:r>
      <w:r w:rsidRPr="002A0013">
        <w:rPr>
          <w:rFonts w:ascii="Times New Roman" w:eastAsia="仿宋" w:hAnsi="仿宋" w:cs="Times New Roman" w:hint="eastAsia"/>
          <w:sz w:val="32"/>
        </w:rPr>
        <w:t>无禁区、全覆盖、零容忍</w:t>
      </w:r>
      <w:r w:rsidRPr="002A0013">
        <w:rPr>
          <w:rFonts w:ascii="Times New Roman" w:eastAsia="仿宋" w:hAnsi="Times New Roman" w:cs="Times New Roman"/>
          <w:sz w:val="32"/>
        </w:rPr>
        <w:t>”</w:t>
      </w:r>
      <w:r w:rsidRPr="002A0013">
        <w:rPr>
          <w:rFonts w:ascii="Times New Roman" w:eastAsia="仿宋" w:hAnsi="仿宋" w:cs="Times New Roman" w:hint="eastAsia"/>
          <w:sz w:val="32"/>
        </w:rPr>
        <w:t>，深化查办案件体制机制改革，严查</w:t>
      </w:r>
      <w:r w:rsidRPr="002A0013">
        <w:rPr>
          <w:rFonts w:ascii="Times New Roman" w:eastAsia="仿宋" w:hAnsi="Times New Roman" w:cs="Times New Roman"/>
          <w:sz w:val="32"/>
        </w:rPr>
        <w:t>“</w:t>
      </w:r>
      <w:r w:rsidRPr="002A0013">
        <w:rPr>
          <w:rFonts w:ascii="Times New Roman" w:eastAsia="仿宋" w:hAnsi="仿宋" w:cs="Times New Roman" w:hint="eastAsia"/>
          <w:sz w:val="32"/>
        </w:rPr>
        <w:t>三种人</w:t>
      </w:r>
      <w:r w:rsidRPr="002A0013">
        <w:rPr>
          <w:rFonts w:ascii="Times New Roman" w:eastAsia="仿宋" w:hAnsi="Times New Roman" w:cs="Times New Roman"/>
          <w:sz w:val="32"/>
        </w:rPr>
        <w:t>”</w:t>
      </w:r>
      <w:r w:rsidRPr="002A0013">
        <w:rPr>
          <w:rFonts w:ascii="Times New Roman" w:eastAsia="仿宋" w:hAnsi="仿宋" w:cs="Times New Roman" w:hint="eastAsia"/>
          <w:sz w:val="32"/>
        </w:rPr>
        <w:t>和</w:t>
      </w:r>
      <w:r w:rsidRPr="002A0013">
        <w:rPr>
          <w:rFonts w:ascii="Times New Roman" w:eastAsia="仿宋" w:hAnsi="Times New Roman" w:cs="Times New Roman"/>
          <w:sz w:val="32"/>
        </w:rPr>
        <w:t>“</w:t>
      </w:r>
      <w:r w:rsidRPr="002A0013">
        <w:rPr>
          <w:rFonts w:ascii="Times New Roman" w:eastAsia="仿宋" w:hAnsi="仿宋" w:cs="Times New Roman" w:hint="eastAsia"/>
          <w:sz w:val="32"/>
        </w:rPr>
        <w:t>十个领域</w:t>
      </w:r>
      <w:r w:rsidRPr="002A0013">
        <w:rPr>
          <w:rFonts w:ascii="Times New Roman" w:eastAsia="仿宋" w:hAnsi="Times New Roman" w:cs="Times New Roman"/>
          <w:sz w:val="32"/>
        </w:rPr>
        <w:t>”</w:t>
      </w:r>
      <w:r w:rsidRPr="002A0013">
        <w:rPr>
          <w:rFonts w:ascii="Times New Roman" w:eastAsia="仿宋" w:hAnsi="仿宋" w:cs="Times New Roman" w:hint="eastAsia"/>
          <w:sz w:val="32"/>
        </w:rPr>
        <w:t>的</w:t>
      </w:r>
      <w:r w:rsidRPr="002A0013">
        <w:rPr>
          <w:rFonts w:ascii="Times New Roman" w:eastAsia="仿宋" w:hAnsi="Times New Roman" w:cs="Times New Roman"/>
          <w:sz w:val="32"/>
        </w:rPr>
        <w:t>“</w:t>
      </w:r>
      <w:r w:rsidRPr="002A0013">
        <w:rPr>
          <w:rFonts w:ascii="Times New Roman" w:eastAsia="仿宋" w:hAnsi="仿宋" w:cs="Times New Roman" w:hint="eastAsia"/>
          <w:sz w:val="32"/>
        </w:rPr>
        <w:t>小官巨腐</w:t>
      </w:r>
      <w:r w:rsidRPr="002A0013">
        <w:rPr>
          <w:rFonts w:ascii="Times New Roman" w:eastAsia="仿宋" w:hAnsi="Times New Roman" w:cs="Times New Roman"/>
          <w:sz w:val="32"/>
        </w:rPr>
        <w:t>”</w:t>
      </w:r>
      <w:r w:rsidRPr="002A0013">
        <w:rPr>
          <w:rFonts w:ascii="Times New Roman" w:eastAsia="仿宋" w:hAnsi="仿宋" w:cs="Times New Roman" w:hint="eastAsia"/>
          <w:sz w:val="32"/>
        </w:rPr>
        <w:t>案件，突破重大个案，发挥典型案件警示教育的治本功能，形成强大威慑，遏制腐败蔓延势头。</w:t>
      </w:r>
    </w:p>
    <w:p w:rsidR="00AB1395" w:rsidRPr="002A0013" w:rsidRDefault="00AB1395" w:rsidP="002A0013">
      <w:pPr>
        <w:autoSpaceDE w:val="0"/>
        <w:autoSpaceDN w:val="0"/>
        <w:snapToGrid w:val="0"/>
        <w:spacing w:line="560" w:lineRule="exact"/>
        <w:ind w:firstLineChars="200" w:firstLine="640"/>
        <w:rPr>
          <w:rFonts w:eastAsia="仿宋"/>
          <w:sz w:val="32"/>
        </w:rPr>
      </w:pPr>
      <w:r w:rsidRPr="002A0013">
        <w:rPr>
          <w:rFonts w:eastAsia="仿宋" w:hAnsi="仿宋" w:hint="eastAsia"/>
          <w:sz w:val="32"/>
        </w:rPr>
        <w:t>四是深化体制改革，激发工作活力。健全乡镇纪委向市纪委报告工作制度，完善乡镇纪委书记任用考核交流机制，强化市纪委对乡镇纪委的领导。建立健全案件督办、责任追究、案例指导等制度，推动</w:t>
      </w:r>
      <w:r w:rsidRPr="002A0013">
        <w:rPr>
          <w:rFonts w:eastAsia="仿宋"/>
          <w:sz w:val="32"/>
        </w:rPr>
        <w:t>“</w:t>
      </w:r>
      <w:r w:rsidRPr="002A0013">
        <w:rPr>
          <w:rFonts w:eastAsia="仿宋" w:hAnsi="仿宋" w:hint="eastAsia"/>
          <w:sz w:val="32"/>
        </w:rPr>
        <w:t>一为主两报告</w:t>
      </w:r>
      <w:r w:rsidRPr="002A0013">
        <w:rPr>
          <w:rFonts w:eastAsia="仿宋"/>
          <w:sz w:val="32"/>
        </w:rPr>
        <w:t>”</w:t>
      </w:r>
      <w:r w:rsidRPr="002A0013">
        <w:rPr>
          <w:rFonts w:eastAsia="仿宋" w:hAnsi="仿宋" w:hint="eastAsia"/>
          <w:sz w:val="32"/>
        </w:rPr>
        <w:t>落实。加强派驻纪检组建设，探索实行派驻巡查制度，进一步发挥好</w:t>
      </w:r>
      <w:r w:rsidRPr="002A0013">
        <w:rPr>
          <w:rFonts w:eastAsia="仿宋"/>
          <w:sz w:val="32"/>
        </w:rPr>
        <w:t>“</w:t>
      </w:r>
      <w:r w:rsidRPr="002A0013">
        <w:rPr>
          <w:rFonts w:eastAsia="仿宋" w:hAnsi="仿宋" w:hint="eastAsia"/>
          <w:sz w:val="32"/>
        </w:rPr>
        <w:t>派</w:t>
      </w:r>
      <w:r w:rsidRPr="002A0013">
        <w:rPr>
          <w:rFonts w:eastAsia="仿宋"/>
          <w:sz w:val="32"/>
        </w:rPr>
        <w:t>”</w:t>
      </w:r>
      <w:r w:rsidRPr="002A0013">
        <w:rPr>
          <w:rFonts w:eastAsia="仿宋" w:hAnsi="仿宋" w:hint="eastAsia"/>
          <w:sz w:val="32"/>
        </w:rPr>
        <w:t>的权威和</w:t>
      </w:r>
      <w:r w:rsidRPr="002A0013">
        <w:rPr>
          <w:rFonts w:eastAsia="仿宋"/>
          <w:sz w:val="32"/>
        </w:rPr>
        <w:t>“</w:t>
      </w:r>
      <w:r w:rsidRPr="002A0013">
        <w:rPr>
          <w:rFonts w:eastAsia="仿宋" w:hAnsi="仿宋" w:hint="eastAsia"/>
          <w:sz w:val="32"/>
        </w:rPr>
        <w:t>驻</w:t>
      </w:r>
      <w:r w:rsidRPr="002A0013">
        <w:rPr>
          <w:rFonts w:eastAsia="仿宋"/>
          <w:sz w:val="32"/>
        </w:rPr>
        <w:t>”</w:t>
      </w:r>
      <w:r w:rsidRPr="002A0013">
        <w:rPr>
          <w:rFonts w:eastAsia="仿宋" w:hAnsi="仿宋" w:hint="eastAsia"/>
          <w:sz w:val="32"/>
        </w:rPr>
        <w:t>的优势，使其成为不走的</w:t>
      </w:r>
      <w:r w:rsidRPr="002A0013">
        <w:rPr>
          <w:rFonts w:eastAsia="仿宋"/>
          <w:sz w:val="32"/>
        </w:rPr>
        <w:t>“</w:t>
      </w:r>
      <w:r w:rsidRPr="002A0013">
        <w:rPr>
          <w:rFonts w:eastAsia="仿宋" w:hAnsi="仿宋" w:hint="eastAsia"/>
          <w:sz w:val="32"/>
        </w:rPr>
        <w:t>巡视组</w:t>
      </w:r>
      <w:r w:rsidRPr="002A0013">
        <w:rPr>
          <w:rFonts w:eastAsia="仿宋"/>
          <w:sz w:val="32"/>
        </w:rPr>
        <w:t>”</w:t>
      </w:r>
      <w:r w:rsidRPr="002A0013">
        <w:rPr>
          <w:rFonts w:eastAsia="仿宋" w:hAnsi="仿宋" w:hint="eastAsia"/>
          <w:sz w:val="32"/>
        </w:rPr>
        <w:t>。</w:t>
      </w:r>
    </w:p>
    <w:p w:rsidR="00AB1395" w:rsidRPr="002A0013" w:rsidRDefault="00AB1395" w:rsidP="002A0013">
      <w:pPr>
        <w:pStyle w:val="ac"/>
        <w:ind w:firstLineChars="200" w:firstLine="640"/>
        <w:rPr>
          <w:rFonts w:ascii="Times New Roman" w:eastAsia="仿宋" w:hAnsi="Times New Roman" w:cs="Times New Roman"/>
          <w:sz w:val="32"/>
        </w:rPr>
      </w:pPr>
      <w:r w:rsidRPr="002A0013">
        <w:rPr>
          <w:rFonts w:ascii="Times New Roman" w:eastAsia="仿宋" w:hAnsi="仿宋" w:cs="Times New Roman" w:hint="eastAsia"/>
          <w:sz w:val="32"/>
        </w:rPr>
        <w:t>五是突出抓早抓小，强化预腐作用。抓好廉政课堂、廉政考试、廉政家风、廉政微信等载体建设，探索建立</w:t>
      </w:r>
      <w:r w:rsidRPr="002A0013">
        <w:rPr>
          <w:rFonts w:ascii="Times New Roman" w:eastAsia="仿宋" w:hAnsi="Times New Roman" w:cs="Times New Roman"/>
          <w:sz w:val="32"/>
        </w:rPr>
        <w:t>“</w:t>
      </w:r>
      <w:r w:rsidRPr="002A0013">
        <w:rPr>
          <w:rFonts w:ascii="Times New Roman" w:eastAsia="仿宋" w:hAnsi="仿宋" w:cs="Times New Roman" w:hint="eastAsia"/>
          <w:sz w:val="32"/>
        </w:rPr>
        <w:t>立体式、多层次、全覆盖</w:t>
      </w:r>
      <w:r w:rsidRPr="002A0013">
        <w:rPr>
          <w:rFonts w:ascii="Times New Roman" w:eastAsia="仿宋" w:hAnsi="Times New Roman" w:cs="Times New Roman"/>
          <w:sz w:val="32"/>
        </w:rPr>
        <w:t>”</w:t>
      </w:r>
      <w:r w:rsidRPr="002A0013">
        <w:rPr>
          <w:rFonts w:ascii="Times New Roman" w:eastAsia="仿宋" w:hAnsi="仿宋" w:cs="Times New Roman" w:hint="eastAsia"/>
          <w:sz w:val="32"/>
        </w:rPr>
        <w:t>的党风廉政教育新模式。对近年来我市发生的典型</w:t>
      </w:r>
      <w:r w:rsidRPr="002A0013">
        <w:rPr>
          <w:rFonts w:ascii="Times New Roman" w:eastAsia="仿宋" w:hAnsi="仿宋" w:cs="Times New Roman" w:hint="eastAsia"/>
          <w:sz w:val="32"/>
        </w:rPr>
        <w:lastRenderedPageBreak/>
        <w:t>案件进行梳理剖析，召开全市警示教育会，提升党员干部廉政意识。加强</w:t>
      </w:r>
      <w:r w:rsidRPr="002A0013">
        <w:rPr>
          <w:rFonts w:ascii="Times New Roman" w:eastAsia="仿宋" w:hAnsi="Times New Roman" w:cs="Times New Roman"/>
          <w:sz w:val="32"/>
        </w:rPr>
        <w:t>“</w:t>
      </w:r>
      <w:r w:rsidRPr="002A0013">
        <w:rPr>
          <w:rFonts w:ascii="Times New Roman" w:eastAsia="仿宋" w:hAnsi="仿宋" w:cs="Times New Roman" w:hint="eastAsia"/>
          <w:sz w:val="32"/>
        </w:rPr>
        <w:t>三个公开、三个清单</w:t>
      </w:r>
      <w:r w:rsidRPr="002A0013">
        <w:rPr>
          <w:rFonts w:ascii="Times New Roman" w:eastAsia="仿宋" w:hAnsi="Times New Roman" w:cs="Times New Roman"/>
          <w:sz w:val="32"/>
        </w:rPr>
        <w:t>”</w:t>
      </w:r>
      <w:r w:rsidRPr="002A0013">
        <w:rPr>
          <w:rFonts w:ascii="Times New Roman" w:eastAsia="仿宋" w:hAnsi="仿宋" w:cs="Times New Roman" w:hint="eastAsia"/>
          <w:sz w:val="32"/>
        </w:rPr>
        <w:t>等制度落实情况的监督检查，扎紧制度的</w:t>
      </w:r>
      <w:r w:rsidRPr="002A0013">
        <w:rPr>
          <w:rFonts w:ascii="Times New Roman" w:eastAsia="仿宋" w:hAnsi="Times New Roman" w:cs="Times New Roman"/>
          <w:sz w:val="32"/>
        </w:rPr>
        <w:t>“</w:t>
      </w:r>
      <w:r w:rsidRPr="002A0013">
        <w:rPr>
          <w:rFonts w:ascii="Times New Roman" w:eastAsia="仿宋" w:hAnsi="仿宋" w:cs="Times New Roman" w:hint="eastAsia"/>
          <w:sz w:val="32"/>
        </w:rPr>
        <w:t>笼子</w:t>
      </w:r>
      <w:r w:rsidRPr="002A0013">
        <w:rPr>
          <w:rFonts w:ascii="Times New Roman" w:eastAsia="仿宋" w:hAnsi="Times New Roman" w:cs="Times New Roman"/>
          <w:sz w:val="32"/>
        </w:rPr>
        <w:t>”</w:t>
      </w:r>
      <w:r w:rsidRPr="002A0013">
        <w:rPr>
          <w:rFonts w:ascii="Times New Roman" w:eastAsia="仿宋" w:hAnsi="仿宋" w:cs="Times New Roman" w:hint="eastAsia"/>
          <w:sz w:val="32"/>
        </w:rPr>
        <w:t>，充分发挥好源头防腐的治本功能。</w:t>
      </w:r>
    </w:p>
    <w:p w:rsidR="00AB1395" w:rsidRPr="002A0013" w:rsidRDefault="00AB1395" w:rsidP="002A0013">
      <w:pPr>
        <w:pStyle w:val="ac"/>
        <w:ind w:firstLineChars="200" w:firstLine="640"/>
        <w:rPr>
          <w:rFonts w:ascii="Times New Roman" w:eastAsia="仿宋" w:hAnsi="Times New Roman" w:cs="Times New Roman"/>
          <w:sz w:val="32"/>
        </w:rPr>
      </w:pPr>
      <w:r w:rsidRPr="002A0013">
        <w:rPr>
          <w:rFonts w:ascii="Times New Roman" w:eastAsia="仿宋" w:hAnsi="仿宋" w:cs="Times New Roman" w:hint="eastAsia"/>
          <w:sz w:val="32"/>
        </w:rPr>
        <w:t>六是健全体制机制，深入开展</w:t>
      </w:r>
      <w:r w:rsidRPr="002A0013">
        <w:rPr>
          <w:rFonts w:ascii="Times New Roman" w:eastAsia="仿宋" w:hAnsi="Times New Roman" w:cs="Times New Roman"/>
          <w:sz w:val="32"/>
        </w:rPr>
        <w:t>“</w:t>
      </w:r>
      <w:r w:rsidRPr="002A0013">
        <w:rPr>
          <w:rFonts w:ascii="Times New Roman" w:eastAsia="仿宋" w:hAnsi="仿宋" w:cs="Times New Roman" w:hint="eastAsia"/>
          <w:sz w:val="32"/>
        </w:rPr>
        <w:t>三转</w:t>
      </w:r>
      <w:r w:rsidRPr="002A0013">
        <w:rPr>
          <w:rFonts w:ascii="Times New Roman" w:eastAsia="仿宋" w:hAnsi="Times New Roman" w:cs="Times New Roman"/>
          <w:sz w:val="32"/>
        </w:rPr>
        <w:t>”</w:t>
      </w:r>
      <w:r w:rsidRPr="002A0013">
        <w:rPr>
          <w:rFonts w:ascii="Times New Roman" w:eastAsia="仿宋" w:hAnsi="仿宋" w:cs="Times New Roman" w:hint="eastAsia"/>
          <w:sz w:val="32"/>
        </w:rPr>
        <w:t>。一是适应</w:t>
      </w:r>
      <w:r w:rsidRPr="002A0013">
        <w:rPr>
          <w:rFonts w:ascii="Times New Roman" w:eastAsia="仿宋" w:hAnsi="Times New Roman" w:cs="Times New Roman"/>
          <w:sz w:val="32"/>
        </w:rPr>
        <w:t>“</w:t>
      </w:r>
      <w:r w:rsidRPr="002A0013">
        <w:rPr>
          <w:rFonts w:ascii="Times New Roman" w:eastAsia="仿宋" w:hAnsi="仿宋" w:cs="Times New Roman" w:hint="eastAsia"/>
          <w:sz w:val="32"/>
        </w:rPr>
        <w:t>挺纪在前</w:t>
      </w:r>
      <w:r w:rsidRPr="002A0013">
        <w:rPr>
          <w:rFonts w:ascii="Times New Roman" w:eastAsia="仿宋" w:hAnsi="Times New Roman" w:cs="Times New Roman"/>
          <w:sz w:val="32"/>
        </w:rPr>
        <w:t>”</w:t>
      </w:r>
      <w:r w:rsidRPr="002A0013">
        <w:rPr>
          <w:rFonts w:ascii="Times New Roman" w:eastAsia="仿宋" w:hAnsi="仿宋" w:cs="Times New Roman" w:hint="eastAsia"/>
          <w:sz w:val="32"/>
        </w:rPr>
        <w:t>的要求，深入开展</w:t>
      </w:r>
      <w:r w:rsidRPr="002A0013">
        <w:rPr>
          <w:rFonts w:ascii="Times New Roman" w:eastAsia="仿宋" w:hAnsi="Times New Roman" w:cs="Times New Roman"/>
          <w:sz w:val="32"/>
        </w:rPr>
        <w:t>“</w:t>
      </w:r>
      <w:r w:rsidRPr="002A0013">
        <w:rPr>
          <w:rFonts w:ascii="Times New Roman" w:eastAsia="仿宋" w:hAnsi="仿宋" w:cs="Times New Roman" w:hint="eastAsia"/>
          <w:sz w:val="32"/>
        </w:rPr>
        <w:t>三转</w:t>
      </w:r>
      <w:r w:rsidRPr="002A0013">
        <w:rPr>
          <w:rFonts w:ascii="Times New Roman" w:eastAsia="仿宋" w:hAnsi="Times New Roman" w:cs="Times New Roman"/>
          <w:sz w:val="32"/>
        </w:rPr>
        <w:t>”</w:t>
      </w:r>
      <w:r w:rsidRPr="002A0013">
        <w:rPr>
          <w:rFonts w:ascii="Times New Roman" w:eastAsia="仿宋" w:hAnsi="仿宋" w:cs="Times New Roman" w:hint="eastAsia"/>
          <w:sz w:val="32"/>
        </w:rPr>
        <w:t>，界定委局科室工作定位。信访室要注重从纪律和规矩的层面梳理问题线索；纪检监察室要把更多的精力放在查处违反纪律、规矩的案件上，抓早抓小、动辄则咎；党风政风室要注重谋划推进纪律建设和纠正</w:t>
      </w:r>
      <w:r w:rsidRPr="002A0013">
        <w:rPr>
          <w:rFonts w:ascii="Times New Roman" w:eastAsia="仿宋" w:hAnsi="Times New Roman" w:cs="Times New Roman"/>
          <w:sz w:val="32"/>
        </w:rPr>
        <w:t>“</w:t>
      </w:r>
      <w:r w:rsidRPr="002A0013">
        <w:rPr>
          <w:rFonts w:ascii="Times New Roman" w:eastAsia="仿宋" w:hAnsi="仿宋" w:cs="Times New Roman" w:hint="eastAsia"/>
          <w:sz w:val="32"/>
        </w:rPr>
        <w:t>四风</w:t>
      </w:r>
      <w:r w:rsidRPr="002A0013">
        <w:rPr>
          <w:rFonts w:ascii="Times New Roman" w:eastAsia="仿宋" w:hAnsi="Times New Roman" w:cs="Times New Roman"/>
          <w:sz w:val="32"/>
        </w:rPr>
        <w:t>”</w:t>
      </w:r>
      <w:r w:rsidRPr="002A0013">
        <w:rPr>
          <w:rFonts w:ascii="Times New Roman" w:eastAsia="仿宋" w:hAnsi="仿宋" w:cs="Times New Roman" w:hint="eastAsia"/>
          <w:sz w:val="32"/>
        </w:rPr>
        <w:t>，管住多数；案管室、审理室要当好</w:t>
      </w:r>
      <w:r w:rsidRPr="002A0013">
        <w:rPr>
          <w:rFonts w:ascii="Times New Roman" w:eastAsia="仿宋" w:hAnsi="Times New Roman" w:cs="Times New Roman"/>
          <w:sz w:val="32"/>
        </w:rPr>
        <w:t>“</w:t>
      </w:r>
      <w:r w:rsidRPr="002A0013">
        <w:rPr>
          <w:rFonts w:ascii="Times New Roman" w:eastAsia="仿宋" w:hAnsi="仿宋" w:cs="Times New Roman" w:hint="eastAsia"/>
          <w:sz w:val="32"/>
        </w:rPr>
        <w:t>参谋部</w:t>
      </w:r>
      <w:r w:rsidRPr="002A0013">
        <w:rPr>
          <w:rFonts w:ascii="Times New Roman" w:eastAsia="仿宋" w:hAnsi="Times New Roman" w:cs="Times New Roman"/>
          <w:sz w:val="32"/>
        </w:rPr>
        <w:t>”</w:t>
      </w:r>
      <w:r w:rsidRPr="002A0013">
        <w:rPr>
          <w:rFonts w:ascii="Times New Roman" w:eastAsia="仿宋" w:hAnsi="仿宋" w:cs="Times New Roman" w:hint="eastAsia"/>
          <w:sz w:val="32"/>
        </w:rPr>
        <w:t>，加强数据分析研判、准确定性量纪、深入剖析案件。二是不断深化</w:t>
      </w:r>
      <w:r w:rsidRPr="002A0013">
        <w:rPr>
          <w:rFonts w:ascii="Times New Roman" w:eastAsia="仿宋" w:hAnsi="Times New Roman" w:cs="Times New Roman"/>
          <w:sz w:val="32"/>
        </w:rPr>
        <w:t>“</w:t>
      </w:r>
      <w:r w:rsidRPr="002A0013">
        <w:rPr>
          <w:rFonts w:ascii="Times New Roman" w:eastAsia="仿宋" w:hAnsi="仿宋" w:cs="Times New Roman" w:hint="eastAsia"/>
          <w:sz w:val="32"/>
        </w:rPr>
        <w:t>一为主两报告</w:t>
      </w:r>
      <w:r w:rsidRPr="002A0013">
        <w:rPr>
          <w:rFonts w:ascii="Times New Roman" w:eastAsia="仿宋" w:hAnsi="Times New Roman" w:cs="Times New Roman"/>
          <w:sz w:val="32"/>
        </w:rPr>
        <w:t>”</w:t>
      </w:r>
      <w:r w:rsidRPr="002A0013">
        <w:rPr>
          <w:rFonts w:ascii="Times New Roman" w:eastAsia="仿宋" w:hAnsi="仿宋" w:cs="Times New Roman" w:hint="eastAsia"/>
          <w:sz w:val="32"/>
        </w:rPr>
        <w:t>、</w:t>
      </w:r>
      <w:r w:rsidRPr="002A0013">
        <w:rPr>
          <w:rFonts w:ascii="Times New Roman" w:eastAsia="仿宋" w:hAnsi="Times New Roman" w:cs="Times New Roman"/>
          <w:sz w:val="32"/>
        </w:rPr>
        <w:t>“</w:t>
      </w:r>
      <w:r w:rsidRPr="002A0013">
        <w:rPr>
          <w:rFonts w:ascii="Times New Roman" w:eastAsia="仿宋" w:hAnsi="仿宋" w:cs="Times New Roman" w:hint="eastAsia"/>
          <w:sz w:val="32"/>
        </w:rPr>
        <w:t>一案双查</w:t>
      </w:r>
      <w:r w:rsidRPr="002A0013">
        <w:rPr>
          <w:rFonts w:ascii="Times New Roman" w:eastAsia="仿宋" w:hAnsi="Times New Roman" w:cs="Times New Roman"/>
          <w:sz w:val="32"/>
        </w:rPr>
        <w:t>”</w:t>
      </w:r>
      <w:r w:rsidRPr="002A0013">
        <w:rPr>
          <w:rFonts w:ascii="Times New Roman" w:eastAsia="仿宋" w:hAnsi="仿宋" w:cs="Times New Roman" w:hint="eastAsia"/>
          <w:sz w:val="32"/>
        </w:rPr>
        <w:t>等工作机制，以问责追责倒逼主体责任落实，形成</w:t>
      </w:r>
      <w:r w:rsidRPr="002A0013">
        <w:rPr>
          <w:rFonts w:ascii="Times New Roman" w:eastAsia="仿宋" w:hAnsi="Times New Roman" w:cs="Times New Roman"/>
          <w:sz w:val="32"/>
        </w:rPr>
        <w:t>“</w:t>
      </w:r>
      <w:r w:rsidRPr="002A0013">
        <w:rPr>
          <w:rFonts w:ascii="Times New Roman" w:eastAsia="仿宋" w:hAnsi="仿宋" w:cs="Times New Roman" w:hint="eastAsia"/>
          <w:sz w:val="32"/>
        </w:rPr>
        <w:t>各负其责，</w:t>
      </w:r>
    </w:p>
    <w:p w:rsidR="00AB1395" w:rsidRPr="002A0013" w:rsidRDefault="00AB1395">
      <w:pPr>
        <w:adjustRightInd w:val="0"/>
        <w:snapToGrid w:val="0"/>
        <w:spacing w:after="0" w:line="580" w:lineRule="exact"/>
        <w:ind w:firstLineChars="200" w:firstLine="640"/>
        <w:rPr>
          <w:rFonts w:ascii="??_GB2312" w:eastAsia="Times New Roman" w:cs="DengXian-Regular"/>
          <w:sz w:val="32"/>
          <w:szCs w:val="32"/>
        </w:rPr>
      </w:pPr>
    </w:p>
    <w:p w:rsidR="00AB1395" w:rsidRDefault="00AB1395" w:rsidP="002A0013">
      <w:pPr>
        <w:autoSpaceDE w:val="0"/>
        <w:autoSpaceDN w:val="0"/>
        <w:snapToGrid w:val="0"/>
        <w:spacing w:line="560" w:lineRule="exact"/>
        <w:ind w:firstLineChars="200" w:firstLine="640"/>
        <w:rPr>
          <w:rFonts w:ascii="??_GB2312" w:cs="DengXian-Regular"/>
          <w:sz w:val="32"/>
          <w:szCs w:val="32"/>
        </w:rPr>
      </w:pPr>
      <w:r>
        <w:rPr>
          <w:rFonts w:ascii="??_GB2312" w:eastAsia="Times New Roman" w:cs="DengXian-Regular"/>
          <w:sz w:val="32"/>
          <w:szCs w:val="32"/>
        </w:rPr>
        <w:t>（二）项目绩效自评结果。</w:t>
      </w:r>
    </w:p>
    <w:p w:rsidR="00AB1395" w:rsidRPr="00AB5DA4" w:rsidRDefault="00AB1395" w:rsidP="002A0013">
      <w:pPr>
        <w:autoSpaceDE w:val="0"/>
        <w:autoSpaceDN w:val="0"/>
        <w:snapToGrid w:val="0"/>
        <w:spacing w:line="560" w:lineRule="exact"/>
        <w:ind w:firstLineChars="200" w:firstLine="640"/>
        <w:rPr>
          <w:rFonts w:eastAsia="仿宋"/>
          <w:kern w:val="0"/>
          <w:sz w:val="32"/>
          <w:szCs w:val="32"/>
        </w:rPr>
      </w:pPr>
      <w:r w:rsidRPr="00AB5DA4">
        <w:rPr>
          <w:rFonts w:eastAsia="仿宋" w:hint="eastAsia"/>
          <w:kern w:val="0"/>
          <w:sz w:val="32"/>
          <w:szCs w:val="32"/>
        </w:rPr>
        <w:t>霸州市纪委、监察委根据本单位部门职责科学设定了绩效目标指标和评价标准，尽可能地做到了量化具体、准确清晰、先进科学。我单位主要职责活动有办案问责、党风廉政建设、监督检查及纪检事务管理，绩效目标对应设置了案件查办率、教育活动完成率、监督检查工作完成率和综合事务保障率。按照评价标准分别设置了优、良、中、差四个标准，并对案件查办和监督检查等四项工作职责进行了绩效目标和绩效指标的合理性考核。</w:t>
      </w:r>
    </w:p>
    <w:p w:rsidR="00AB1395" w:rsidRPr="002A0013" w:rsidRDefault="00AB1395">
      <w:pPr>
        <w:adjustRightInd w:val="0"/>
        <w:snapToGrid w:val="0"/>
        <w:spacing w:after="0" w:line="580" w:lineRule="exact"/>
        <w:ind w:firstLineChars="200" w:firstLine="640"/>
        <w:rPr>
          <w:rFonts w:ascii="??_GB2312" w:cs="DengXian-Regular"/>
          <w:sz w:val="32"/>
          <w:szCs w:val="32"/>
        </w:rPr>
      </w:pPr>
    </w:p>
    <w:p w:rsidR="00AB1395" w:rsidRDefault="00AB1395">
      <w:pPr>
        <w:adjustRightInd w:val="0"/>
        <w:snapToGrid w:val="0"/>
        <w:spacing w:after="0" w:line="580" w:lineRule="exact"/>
        <w:ind w:firstLineChars="200" w:firstLine="640"/>
        <w:rPr>
          <w:rFonts w:ascii="??_GB2312" w:cs="DengXian-Regular"/>
          <w:sz w:val="32"/>
          <w:szCs w:val="32"/>
        </w:rPr>
      </w:pPr>
      <w:r>
        <w:rPr>
          <w:rFonts w:ascii="??_GB2312" w:eastAsia="Times New Roman" w:cs="DengXian-Regular"/>
          <w:sz w:val="32"/>
          <w:szCs w:val="32"/>
        </w:rPr>
        <w:t>（三）重点项目绩效评价结果。</w:t>
      </w:r>
    </w:p>
    <w:p w:rsidR="00AB1395" w:rsidRPr="008473D7" w:rsidRDefault="00AB1395">
      <w:pPr>
        <w:adjustRightInd w:val="0"/>
        <w:snapToGrid w:val="0"/>
        <w:spacing w:after="0" w:line="580" w:lineRule="exact"/>
        <w:ind w:firstLineChars="200" w:firstLine="640"/>
        <w:rPr>
          <w:sz w:val="32"/>
          <w:szCs w:val="32"/>
        </w:rPr>
      </w:pPr>
      <w:r w:rsidRPr="008473D7">
        <w:rPr>
          <w:rFonts w:hint="eastAsia"/>
          <w:sz w:val="32"/>
          <w:szCs w:val="32"/>
        </w:rPr>
        <w:t>无</w:t>
      </w:r>
    </w:p>
    <w:p w:rsidR="00AB1395" w:rsidRDefault="00AB1395">
      <w:pPr>
        <w:pStyle w:val="2"/>
        <w:spacing w:before="0" w:after="0" w:line="580" w:lineRule="exact"/>
        <w:ind w:firstLineChars="200" w:firstLine="640"/>
        <w:rPr>
          <w:rFonts w:ascii="黑体" w:eastAsia="黑体"/>
          <w:b w:val="0"/>
          <w:bCs w:val="0"/>
        </w:rPr>
      </w:pPr>
      <w:r>
        <w:rPr>
          <w:rFonts w:ascii="黑体" w:eastAsia="黑体" w:hint="eastAsia"/>
          <w:b w:val="0"/>
          <w:bCs w:val="0"/>
        </w:rPr>
        <w:t>七、其他重要事项的说明</w:t>
      </w:r>
    </w:p>
    <w:p w:rsidR="00AB1395" w:rsidRDefault="00AB1395" w:rsidP="00FC735D">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rsidR="00AB1395" w:rsidRDefault="00AB1395">
      <w:pPr>
        <w:adjustRightInd w:val="0"/>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年度机关运行经费支出</w:t>
      </w:r>
      <w:r>
        <w:rPr>
          <w:rFonts w:ascii="??_GB2312" w:cs="DengXian-Regular"/>
          <w:sz w:val="32"/>
          <w:szCs w:val="32"/>
        </w:rPr>
        <w:t>196.27</w:t>
      </w:r>
      <w:r>
        <w:rPr>
          <w:rFonts w:ascii="??_GB2312" w:eastAsia="Times New Roman" w:cs="DengXian-Regular"/>
          <w:sz w:val="32"/>
          <w:szCs w:val="32"/>
        </w:rPr>
        <w:t>万元，比年初预算数</w:t>
      </w:r>
      <w:r>
        <w:rPr>
          <w:rFonts w:ascii="??_GB2312" w:cs="DengXian-Regular"/>
          <w:sz w:val="32"/>
          <w:szCs w:val="32"/>
        </w:rPr>
        <w:t>13.02</w:t>
      </w:r>
      <w:r>
        <w:rPr>
          <w:rFonts w:ascii="??_GB2312" w:eastAsia="Times New Roman" w:cs="DengXian-Regular"/>
          <w:sz w:val="32"/>
          <w:szCs w:val="32"/>
        </w:rPr>
        <w:t>万元，增长</w:t>
      </w:r>
      <w:r>
        <w:rPr>
          <w:rFonts w:ascii="??_GB2312" w:cs="DengXian-Regular"/>
          <w:sz w:val="32"/>
          <w:szCs w:val="32"/>
        </w:rPr>
        <w:t>7.0</w:t>
      </w:r>
      <w:r>
        <w:rPr>
          <w:rFonts w:ascii="??_GB2312" w:eastAsia="Times New Roman" w:cs="DengXian-Regular"/>
          <w:sz w:val="32"/>
          <w:szCs w:val="32"/>
        </w:rPr>
        <w:t xml:space="preserve"> </w:t>
      </w:r>
      <w:r>
        <w:rPr>
          <w:rFonts w:eastAsia="Times New Roman"/>
          <w:sz w:val="32"/>
          <w:szCs w:val="32"/>
        </w:rPr>
        <w:t>%</w:t>
      </w:r>
      <w:r>
        <w:rPr>
          <w:rFonts w:ascii="??_GB2312" w:eastAsia="Times New Roman" w:cs="DengXian-Regular"/>
          <w:sz w:val="32"/>
          <w:szCs w:val="32"/>
        </w:rPr>
        <w:t>。主要是</w:t>
      </w:r>
      <w:r>
        <w:rPr>
          <w:rFonts w:ascii="??_GB2312" w:cs="DengXian-Regular" w:hint="eastAsia"/>
          <w:sz w:val="32"/>
          <w:szCs w:val="32"/>
        </w:rPr>
        <w:t>公务用车运行维护费</w:t>
      </w:r>
      <w:r>
        <w:rPr>
          <w:rFonts w:ascii="??_GB2312" w:eastAsia="Times New Roman" w:cs="DengXian-Regular"/>
          <w:sz w:val="32"/>
          <w:szCs w:val="32"/>
        </w:rPr>
        <w:t>。</w:t>
      </w:r>
      <w:r>
        <w:rPr>
          <w:rFonts w:ascii="宋体" w:hAnsi="宋体" w:cs="宋体" w:hint="eastAsia"/>
          <w:sz w:val="32"/>
          <w:szCs w:val="32"/>
        </w:rPr>
        <w:t>较</w:t>
      </w:r>
      <w:r>
        <w:rPr>
          <w:rFonts w:eastAsia="Times New Roman"/>
          <w:sz w:val="32"/>
          <w:szCs w:val="32"/>
        </w:rPr>
        <w:t>2017</w:t>
      </w:r>
      <w:r>
        <w:rPr>
          <w:rFonts w:ascii="宋体" w:hAnsi="宋体" w:cs="宋体" w:hint="eastAsia"/>
          <w:sz w:val="32"/>
          <w:szCs w:val="32"/>
        </w:rPr>
        <w:t>年度决算增加</w:t>
      </w:r>
      <w:r>
        <w:rPr>
          <w:rFonts w:ascii="宋体" w:hAnsi="宋体" w:cs="宋体"/>
          <w:sz w:val="32"/>
          <w:szCs w:val="32"/>
        </w:rPr>
        <w:t>152.43</w:t>
      </w:r>
      <w:r>
        <w:rPr>
          <w:rFonts w:ascii="宋体" w:hAnsi="宋体" w:cs="宋体" w:hint="eastAsia"/>
          <w:sz w:val="32"/>
          <w:szCs w:val="32"/>
        </w:rPr>
        <w:t>万元，增长</w:t>
      </w:r>
      <w:r>
        <w:rPr>
          <w:rFonts w:ascii="宋体" w:hAnsi="宋体" w:cs="宋体"/>
          <w:sz w:val="32"/>
          <w:szCs w:val="32"/>
        </w:rPr>
        <w:t>29.0</w:t>
      </w:r>
      <w:r>
        <w:rPr>
          <w:rFonts w:eastAsia="Times New Roman"/>
          <w:sz w:val="32"/>
          <w:szCs w:val="32"/>
        </w:rPr>
        <w:t>%</w:t>
      </w:r>
      <w:r>
        <w:rPr>
          <w:rFonts w:ascii="宋体" w:hAnsi="宋体" w:cs="宋体" w:hint="eastAsia"/>
          <w:sz w:val="32"/>
          <w:szCs w:val="32"/>
        </w:rPr>
        <w:t>，主要是</w:t>
      </w:r>
      <w:r>
        <w:rPr>
          <w:sz w:val="32"/>
          <w:szCs w:val="32"/>
        </w:rPr>
        <w:t>2018</w:t>
      </w:r>
      <w:r>
        <w:rPr>
          <w:rFonts w:hint="eastAsia"/>
          <w:sz w:val="32"/>
          <w:szCs w:val="32"/>
        </w:rPr>
        <w:t>年机构改革机关人员增加，机关运行经费较上年增长</w:t>
      </w:r>
      <w:r>
        <w:rPr>
          <w:rFonts w:ascii="宋体" w:hAnsi="宋体" w:cs="宋体" w:hint="eastAsia"/>
          <w:sz w:val="32"/>
          <w:szCs w:val="32"/>
        </w:rPr>
        <w:t>。</w:t>
      </w:r>
    </w:p>
    <w:p w:rsidR="00AB1395" w:rsidRDefault="00AB1395" w:rsidP="00FC735D">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rsidR="00AB1395" w:rsidRDefault="00AB1395">
      <w:pPr>
        <w:widowControl/>
        <w:spacing w:after="0" w:line="580" w:lineRule="exact"/>
        <w:ind w:firstLineChars="200" w:firstLine="640"/>
        <w:jc w:val="left"/>
        <w:rPr>
          <w:rFonts w:ascii="??_GB2312" w:eastAsia="Times New Roman" w:cs="DengXian-Regular"/>
          <w:sz w:val="32"/>
          <w:szCs w:val="32"/>
        </w:rPr>
      </w:pP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年度政府采购支出总额</w:t>
      </w:r>
      <w:r>
        <w:rPr>
          <w:rFonts w:ascii="??_GB2312" w:cs="DengXian-Regular"/>
          <w:sz w:val="32"/>
          <w:szCs w:val="32"/>
        </w:rPr>
        <w:t>0</w:t>
      </w:r>
      <w:r>
        <w:rPr>
          <w:rFonts w:ascii="??_GB2312" w:eastAsia="Times New Roman" w:cs="DengXian-Regular"/>
          <w:sz w:val="32"/>
          <w:szCs w:val="32"/>
        </w:rPr>
        <w:t>万元，从采购类型来看，</w:t>
      </w:r>
      <w:r>
        <w:rPr>
          <w:rFonts w:ascii="??_GB2312" w:hAnsi="??_GB2312" w:cs="??_GB2312" w:hint="eastAsia"/>
          <w:color w:val="000000"/>
          <w:kern w:val="0"/>
          <w:sz w:val="32"/>
          <w:szCs w:val="32"/>
        </w:rPr>
        <w:t>政府采</w:t>
      </w:r>
      <w:r>
        <w:rPr>
          <w:rFonts w:ascii="宋体" w:hAnsi="宋体" w:cs="宋体" w:hint="eastAsia"/>
          <w:color w:val="000000"/>
          <w:kern w:val="0"/>
          <w:sz w:val="32"/>
          <w:szCs w:val="32"/>
        </w:rPr>
        <w:t>购货</w:t>
      </w:r>
      <w:r>
        <w:rPr>
          <w:rFonts w:ascii="??_GB2312" w:hAnsi="??_GB2312" w:cs="??_GB2312" w:hint="eastAsia"/>
          <w:color w:val="000000"/>
          <w:kern w:val="0"/>
          <w:sz w:val="32"/>
          <w:szCs w:val="32"/>
        </w:rPr>
        <w:t>物支出</w:t>
      </w:r>
      <w:r>
        <w:rPr>
          <w:rFonts w:ascii="??_GB2312" w:hAnsi="??_GB2312" w:cs="??_GB2312"/>
          <w:color w:val="000000"/>
          <w:kern w:val="0"/>
          <w:sz w:val="32"/>
          <w:szCs w:val="32"/>
        </w:rPr>
        <w:t>0</w:t>
      </w:r>
      <w:r>
        <w:rPr>
          <w:rFonts w:ascii="??_GB2312" w:hAnsi="??_GB2312" w:cs="??_GB2312" w:hint="eastAsia"/>
          <w:color w:val="000000"/>
          <w:kern w:val="0"/>
          <w:sz w:val="32"/>
          <w:szCs w:val="32"/>
        </w:rPr>
        <w:t>万元、政府采</w:t>
      </w:r>
      <w:r>
        <w:rPr>
          <w:rFonts w:ascii="宋体" w:hAnsi="宋体" w:cs="宋体" w:hint="eastAsia"/>
          <w:color w:val="000000"/>
          <w:kern w:val="0"/>
          <w:sz w:val="32"/>
          <w:szCs w:val="32"/>
        </w:rPr>
        <w:t>购</w:t>
      </w:r>
      <w:r>
        <w:rPr>
          <w:rFonts w:ascii="??_GB2312" w:hAnsi="??_GB2312" w:cs="??_GB2312" w:hint="eastAsia"/>
          <w:color w:val="000000"/>
          <w:kern w:val="0"/>
          <w:sz w:val="32"/>
          <w:szCs w:val="32"/>
        </w:rPr>
        <w:t>工程支出</w:t>
      </w:r>
      <w:r>
        <w:rPr>
          <w:rFonts w:ascii="??_GB2312" w:hAnsi="??_GB2312" w:cs="??_GB2312"/>
          <w:color w:val="000000"/>
          <w:kern w:val="0"/>
          <w:sz w:val="32"/>
          <w:szCs w:val="32"/>
        </w:rPr>
        <w:t>0</w:t>
      </w:r>
      <w:r>
        <w:rPr>
          <w:rFonts w:ascii="??_GB2312" w:hAnsi="??_GB2312" w:cs="??_GB2312" w:hint="eastAsia"/>
          <w:color w:val="000000"/>
          <w:kern w:val="0"/>
          <w:sz w:val="32"/>
          <w:szCs w:val="32"/>
        </w:rPr>
        <w:t>万元、政府采</w:t>
      </w:r>
      <w:r>
        <w:rPr>
          <w:rFonts w:ascii="宋体" w:hAnsi="宋体" w:cs="宋体" w:hint="eastAsia"/>
          <w:color w:val="000000"/>
          <w:kern w:val="0"/>
          <w:sz w:val="32"/>
          <w:szCs w:val="32"/>
        </w:rPr>
        <w:t>购</w:t>
      </w:r>
      <w:r>
        <w:rPr>
          <w:rFonts w:ascii="??_GB2312" w:hAnsi="??_GB2312" w:cs="??_GB2312" w:hint="eastAsia"/>
          <w:color w:val="000000"/>
          <w:kern w:val="0"/>
          <w:sz w:val="32"/>
          <w:szCs w:val="32"/>
        </w:rPr>
        <w:t>服</w:t>
      </w:r>
      <w:r>
        <w:rPr>
          <w:rFonts w:ascii="宋体" w:hAnsi="宋体" w:cs="宋体" w:hint="eastAsia"/>
          <w:color w:val="000000"/>
          <w:kern w:val="0"/>
          <w:sz w:val="32"/>
          <w:szCs w:val="32"/>
        </w:rPr>
        <w:t>务</w:t>
      </w:r>
      <w:r>
        <w:rPr>
          <w:rFonts w:ascii="??_GB2312" w:hAnsi="??_GB2312" w:cs="??_GB2312" w:hint="eastAsia"/>
          <w:color w:val="000000"/>
          <w:kern w:val="0"/>
          <w:sz w:val="32"/>
          <w:szCs w:val="32"/>
        </w:rPr>
        <w:t>支出</w:t>
      </w:r>
      <w:r>
        <w:rPr>
          <w:rFonts w:ascii="??_GB2312" w:hAnsi="??_GB2312" w:cs="??_GB2312"/>
          <w:color w:val="000000"/>
          <w:kern w:val="0"/>
          <w:sz w:val="32"/>
          <w:szCs w:val="32"/>
        </w:rPr>
        <w:t xml:space="preserve"> 0</w:t>
      </w:r>
      <w:r>
        <w:rPr>
          <w:rFonts w:ascii="??_GB2312" w:hAnsi="??_GB2312" w:cs="??_GB2312" w:hint="eastAsia"/>
          <w:color w:val="000000"/>
          <w:kern w:val="0"/>
          <w:sz w:val="32"/>
          <w:szCs w:val="32"/>
        </w:rPr>
        <w:t>万元。授予中小企</w:t>
      </w:r>
      <w:r>
        <w:rPr>
          <w:rFonts w:ascii="宋体" w:hAnsi="宋体" w:cs="宋体" w:hint="eastAsia"/>
          <w:color w:val="000000"/>
          <w:kern w:val="0"/>
          <w:sz w:val="32"/>
          <w:szCs w:val="32"/>
        </w:rPr>
        <w:t>业</w:t>
      </w:r>
      <w:r>
        <w:rPr>
          <w:rFonts w:ascii="??_GB2312" w:hAnsi="??_GB2312" w:cs="??_GB2312" w:hint="eastAsia"/>
          <w:color w:val="000000"/>
          <w:kern w:val="0"/>
          <w:sz w:val="32"/>
          <w:szCs w:val="32"/>
        </w:rPr>
        <w:t>合同金</w:t>
      </w:r>
      <w:r>
        <w:rPr>
          <w:rFonts w:ascii="??_GB2312" w:hAnsi="??_GB2312" w:cs="??_GB2312"/>
          <w:color w:val="000000"/>
          <w:kern w:val="0"/>
          <w:sz w:val="32"/>
          <w:szCs w:val="32"/>
        </w:rPr>
        <w:t>0</w:t>
      </w:r>
      <w:r>
        <w:rPr>
          <w:rFonts w:ascii="??_GB2312" w:hAnsi="??_GB2312" w:cs="??_GB2312" w:hint="eastAsia"/>
          <w:color w:val="000000"/>
          <w:kern w:val="0"/>
          <w:sz w:val="32"/>
          <w:szCs w:val="32"/>
        </w:rPr>
        <w:t>万元，占政府采</w:t>
      </w:r>
      <w:r>
        <w:rPr>
          <w:rFonts w:ascii="宋体" w:hAnsi="宋体" w:cs="宋体" w:hint="eastAsia"/>
          <w:color w:val="000000"/>
          <w:kern w:val="0"/>
          <w:sz w:val="32"/>
          <w:szCs w:val="32"/>
        </w:rPr>
        <w:t>购</w:t>
      </w:r>
      <w:r>
        <w:rPr>
          <w:rFonts w:ascii="??_GB2312" w:hAnsi="??_GB2312" w:cs="??_GB2312" w:hint="eastAsia"/>
          <w:color w:val="000000"/>
          <w:kern w:val="0"/>
          <w:sz w:val="32"/>
          <w:szCs w:val="32"/>
        </w:rPr>
        <w:t>支出</w:t>
      </w:r>
      <w:r>
        <w:rPr>
          <w:rFonts w:ascii="宋体" w:hAnsi="宋体" w:cs="宋体" w:hint="eastAsia"/>
          <w:color w:val="000000"/>
          <w:kern w:val="0"/>
          <w:sz w:val="32"/>
          <w:szCs w:val="32"/>
        </w:rPr>
        <w:t>总额</w:t>
      </w:r>
      <w:r>
        <w:rPr>
          <w:rFonts w:ascii="??_GB2312" w:hAnsi="??_GB2312" w:cs="??_GB2312" w:hint="eastAsia"/>
          <w:color w:val="000000"/>
          <w:kern w:val="0"/>
          <w:sz w:val="32"/>
          <w:szCs w:val="32"/>
        </w:rPr>
        <w:t>的</w:t>
      </w:r>
      <w:r>
        <w:rPr>
          <w:rFonts w:ascii="??_GB2312" w:hAnsi="??_GB2312" w:cs="??_GB2312"/>
          <w:color w:val="000000"/>
          <w:kern w:val="0"/>
          <w:sz w:val="32"/>
          <w:szCs w:val="32"/>
        </w:rPr>
        <w:t>0%</w:t>
      </w:r>
      <w:r>
        <w:rPr>
          <w:rFonts w:ascii="??_GB2312" w:hAnsi="??_GB2312" w:cs="??_GB2312" w:hint="eastAsia"/>
          <w:color w:val="000000"/>
          <w:kern w:val="0"/>
          <w:sz w:val="32"/>
          <w:szCs w:val="32"/>
        </w:rPr>
        <w:t>，其中授予小微企</w:t>
      </w:r>
      <w:r>
        <w:rPr>
          <w:rFonts w:ascii="宋体" w:hAnsi="宋体" w:cs="宋体" w:hint="eastAsia"/>
          <w:color w:val="000000"/>
          <w:kern w:val="0"/>
          <w:sz w:val="32"/>
          <w:szCs w:val="32"/>
        </w:rPr>
        <w:t>业</w:t>
      </w:r>
      <w:r>
        <w:rPr>
          <w:rFonts w:ascii="??_GB2312" w:hAnsi="??_GB2312" w:cs="??_GB2312" w:hint="eastAsia"/>
          <w:color w:val="000000"/>
          <w:kern w:val="0"/>
          <w:sz w:val="32"/>
          <w:szCs w:val="32"/>
        </w:rPr>
        <w:t>合同金</w:t>
      </w:r>
      <w:r>
        <w:rPr>
          <w:rFonts w:ascii="宋体" w:hAnsi="宋体" w:cs="宋体" w:hint="eastAsia"/>
          <w:color w:val="000000"/>
          <w:kern w:val="0"/>
          <w:sz w:val="32"/>
          <w:szCs w:val="32"/>
        </w:rPr>
        <w:t>额</w:t>
      </w:r>
      <w:r>
        <w:rPr>
          <w:rFonts w:ascii="??_GB2312" w:hAnsi="??_GB2312" w:cs="??_GB2312"/>
          <w:color w:val="000000"/>
          <w:kern w:val="0"/>
          <w:sz w:val="32"/>
          <w:szCs w:val="32"/>
        </w:rPr>
        <w:t>0</w:t>
      </w:r>
      <w:r>
        <w:rPr>
          <w:rFonts w:ascii="??_GB2312" w:hAnsi="??_GB2312" w:cs="??_GB2312" w:hint="eastAsia"/>
          <w:color w:val="000000"/>
          <w:kern w:val="0"/>
          <w:sz w:val="32"/>
          <w:szCs w:val="32"/>
        </w:rPr>
        <w:t>万元，占政府采</w:t>
      </w:r>
      <w:r>
        <w:rPr>
          <w:rFonts w:ascii="宋体" w:hAnsi="宋体" w:cs="宋体" w:hint="eastAsia"/>
          <w:color w:val="000000"/>
          <w:kern w:val="0"/>
          <w:sz w:val="32"/>
          <w:szCs w:val="32"/>
        </w:rPr>
        <w:t>购</w:t>
      </w:r>
      <w:r>
        <w:rPr>
          <w:rFonts w:ascii="??_GB2312" w:hAnsi="??_GB2312" w:cs="??_GB2312" w:hint="eastAsia"/>
          <w:color w:val="000000"/>
          <w:kern w:val="0"/>
          <w:sz w:val="32"/>
          <w:szCs w:val="32"/>
        </w:rPr>
        <w:t>支出</w:t>
      </w:r>
      <w:r>
        <w:rPr>
          <w:rFonts w:ascii="宋体" w:hAnsi="宋体" w:cs="宋体" w:hint="eastAsia"/>
          <w:color w:val="000000"/>
          <w:kern w:val="0"/>
          <w:sz w:val="32"/>
          <w:szCs w:val="32"/>
        </w:rPr>
        <w:t>总额</w:t>
      </w:r>
      <w:r>
        <w:rPr>
          <w:rFonts w:ascii="??_GB2312" w:hAnsi="??_GB2312" w:cs="??_GB2312" w:hint="eastAsia"/>
          <w:color w:val="000000"/>
          <w:kern w:val="0"/>
          <w:sz w:val="32"/>
          <w:szCs w:val="32"/>
        </w:rPr>
        <w:t>的</w:t>
      </w:r>
      <w:r>
        <w:rPr>
          <w:rFonts w:ascii="??_GB2312" w:hAnsi="??_GB2312" w:cs="??_GB2312"/>
          <w:color w:val="000000"/>
          <w:kern w:val="0"/>
          <w:sz w:val="32"/>
          <w:szCs w:val="32"/>
        </w:rPr>
        <w:t xml:space="preserve"> 0%</w:t>
      </w:r>
      <w:r>
        <w:rPr>
          <w:rFonts w:ascii="??_GB2312" w:hAnsi="??_GB2312" w:cs="??_GB2312" w:hint="eastAsia"/>
          <w:color w:val="000000"/>
          <w:kern w:val="0"/>
          <w:sz w:val="32"/>
          <w:szCs w:val="32"/>
        </w:rPr>
        <w:t>。</w:t>
      </w:r>
    </w:p>
    <w:p w:rsidR="00AB1395" w:rsidRDefault="00AB1395" w:rsidP="00FC735D">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（三）国有资产占用情况</w:t>
      </w:r>
    </w:p>
    <w:p w:rsidR="00AB1395" w:rsidRPr="00D7629C" w:rsidRDefault="00AB1395">
      <w:pPr>
        <w:adjustRightInd w:val="0"/>
        <w:snapToGrid w:val="0"/>
        <w:spacing w:after="0" w:line="580" w:lineRule="exact"/>
        <w:ind w:firstLineChars="200" w:firstLine="640"/>
        <w:rPr>
          <w:rFonts w:ascii="??_GB2312" w:cs="DengXian-Regular"/>
          <w:sz w:val="32"/>
          <w:szCs w:val="32"/>
        </w:rPr>
      </w:pPr>
      <w:r>
        <w:rPr>
          <w:rFonts w:ascii="??_GB2312" w:eastAsia="Times New Roman" w:cs="DengXian-Regular"/>
          <w:sz w:val="32"/>
          <w:szCs w:val="32"/>
        </w:rPr>
        <w:t>截至</w:t>
      </w:r>
      <w:r>
        <w:rPr>
          <w:rFonts w:ascii="??_GB2312" w:eastAsia="Times New Roman" w:cs="DengXian-Regular"/>
          <w:sz w:val="32"/>
          <w:szCs w:val="32"/>
        </w:rPr>
        <w:t>2018</w:t>
      </w:r>
      <w:r>
        <w:rPr>
          <w:rFonts w:ascii="??_GB2312" w:eastAsia="Times New Roman" w:cs="DengXian-Regular"/>
          <w:sz w:val="32"/>
          <w:szCs w:val="32"/>
        </w:rPr>
        <w:t>年</w:t>
      </w:r>
      <w:r>
        <w:rPr>
          <w:rFonts w:ascii="??_GB2312" w:eastAsia="Times New Roman" w:cs="DengXian-Regular"/>
          <w:sz w:val="32"/>
          <w:szCs w:val="32"/>
        </w:rPr>
        <w:t>12</w:t>
      </w:r>
      <w:r>
        <w:rPr>
          <w:rFonts w:ascii="??_GB2312" w:eastAsia="Times New Roman" w:cs="DengXian-Regular"/>
          <w:sz w:val="32"/>
          <w:szCs w:val="32"/>
        </w:rPr>
        <w:t>月</w:t>
      </w:r>
      <w:r>
        <w:rPr>
          <w:rFonts w:ascii="??_GB2312" w:eastAsia="Times New Roman" w:cs="DengXian-Regular"/>
          <w:sz w:val="32"/>
          <w:szCs w:val="32"/>
        </w:rPr>
        <w:t>31</w:t>
      </w:r>
      <w:r>
        <w:rPr>
          <w:rFonts w:ascii="??_GB2312" w:eastAsia="Times New Roman" w:cs="DengXian-Regular"/>
          <w:sz w:val="32"/>
          <w:szCs w:val="32"/>
        </w:rPr>
        <w:t>日，本部门共有车辆</w:t>
      </w:r>
      <w:r>
        <w:rPr>
          <w:rFonts w:ascii="??_GB2312" w:cs="DengXian-Regular"/>
          <w:sz w:val="32"/>
          <w:szCs w:val="32"/>
        </w:rPr>
        <w:t>15</w:t>
      </w:r>
      <w:r>
        <w:rPr>
          <w:rFonts w:ascii="??_GB2312" w:eastAsia="Times New Roman" w:cs="DengXian-Regular"/>
          <w:sz w:val="32"/>
          <w:szCs w:val="32"/>
        </w:rPr>
        <w:t>辆，比上年增加</w:t>
      </w:r>
      <w:r>
        <w:rPr>
          <w:rFonts w:ascii="??_GB2312" w:cs="DengXian-Regular"/>
          <w:sz w:val="32"/>
          <w:szCs w:val="32"/>
        </w:rPr>
        <w:t>6</w:t>
      </w:r>
      <w:r>
        <w:rPr>
          <w:rFonts w:ascii="??_GB2312" w:eastAsia="Times New Roman" w:cs="DengXian-Regular"/>
          <w:sz w:val="32"/>
          <w:szCs w:val="32"/>
        </w:rPr>
        <w:t>辆，主要是</w:t>
      </w:r>
      <w:r>
        <w:rPr>
          <w:rFonts w:ascii="??_GB2312" w:cs="DengXian-Regular" w:hint="eastAsia"/>
          <w:sz w:val="32"/>
          <w:szCs w:val="32"/>
        </w:rPr>
        <w:t>机构改革，增加车辆编制</w:t>
      </w:r>
      <w:r>
        <w:rPr>
          <w:rFonts w:ascii="??_GB2312" w:eastAsia="Times New Roman" w:cs="DengXian-Regular"/>
          <w:sz w:val="32"/>
          <w:szCs w:val="32"/>
        </w:rPr>
        <w:t>。其中，副部（省）级及以上领导用车</w:t>
      </w:r>
      <w:r>
        <w:rPr>
          <w:rFonts w:ascii="??_GB2312" w:cs="DengXian-Regular"/>
          <w:sz w:val="32"/>
          <w:szCs w:val="32"/>
        </w:rPr>
        <w:t>0</w:t>
      </w:r>
      <w:r>
        <w:rPr>
          <w:rFonts w:ascii="??_GB2312" w:eastAsia="Times New Roman" w:cs="DengXian-Regular"/>
          <w:sz w:val="32"/>
          <w:szCs w:val="32"/>
        </w:rPr>
        <w:t>辆，主要领导干部用车</w:t>
      </w:r>
      <w:r>
        <w:rPr>
          <w:rFonts w:ascii="??_GB2312" w:cs="DengXian-Regular"/>
          <w:sz w:val="32"/>
          <w:szCs w:val="32"/>
        </w:rPr>
        <w:t>0</w:t>
      </w:r>
      <w:r>
        <w:rPr>
          <w:rFonts w:ascii="??_GB2312" w:eastAsia="Times New Roman" w:cs="DengXian-Regular"/>
          <w:sz w:val="32"/>
          <w:szCs w:val="32"/>
        </w:rPr>
        <w:t>辆，机要通信用车</w:t>
      </w:r>
      <w:r>
        <w:rPr>
          <w:rFonts w:ascii="??_GB2312" w:cs="DengXian-Regular"/>
          <w:sz w:val="32"/>
          <w:szCs w:val="32"/>
        </w:rPr>
        <w:t>0</w:t>
      </w:r>
      <w:r>
        <w:rPr>
          <w:rFonts w:ascii="??_GB2312" w:eastAsia="Times New Roman" w:cs="DengXian-Regular"/>
          <w:sz w:val="32"/>
          <w:szCs w:val="32"/>
        </w:rPr>
        <w:t>辆，应急保障用车</w:t>
      </w:r>
      <w:r>
        <w:rPr>
          <w:rFonts w:ascii="??_GB2312" w:cs="DengXian-Regular"/>
          <w:sz w:val="32"/>
          <w:szCs w:val="32"/>
        </w:rPr>
        <w:t>1</w:t>
      </w:r>
      <w:r>
        <w:rPr>
          <w:rFonts w:ascii="??_GB2312" w:eastAsia="Times New Roman" w:cs="DengXian-Regular"/>
          <w:sz w:val="32"/>
          <w:szCs w:val="32"/>
        </w:rPr>
        <w:t>辆，执法执勤用车</w:t>
      </w:r>
      <w:r>
        <w:rPr>
          <w:rFonts w:ascii="??_GB2312" w:cs="DengXian-Regular"/>
          <w:sz w:val="32"/>
          <w:szCs w:val="32"/>
        </w:rPr>
        <w:t>14</w:t>
      </w:r>
      <w:r>
        <w:rPr>
          <w:rFonts w:ascii="??_GB2312" w:eastAsia="Times New Roman" w:cs="DengXian-Regular"/>
          <w:sz w:val="32"/>
          <w:szCs w:val="32"/>
        </w:rPr>
        <w:t>辆，特种专业技术用车</w:t>
      </w:r>
      <w:r>
        <w:rPr>
          <w:rFonts w:ascii="??_GB2312" w:cs="DengXian-Regular"/>
          <w:sz w:val="32"/>
          <w:szCs w:val="32"/>
        </w:rPr>
        <w:t>0</w:t>
      </w:r>
      <w:r>
        <w:rPr>
          <w:rFonts w:ascii="??_GB2312" w:eastAsia="Times New Roman" w:cs="DengXian-Regular"/>
          <w:sz w:val="32"/>
          <w:szCs w:val="32"/>
        </w:rPr>
        <w:t>辆，离退休干部用车</w:t>
      </w:r>
      <w:r>
        <w:rPr>
          <w:rFonts w:ascii="??_GB2312" w:cs="DengXian-Regular"/>
          <w:sz w:val="32"/>
          <w:szCs w:val="32"/>
        </w:rPr>
        <w:t>0</w:t>
      </w:r>
      <w:r>
        <w:rPr>
          <w:rFonts w:ascii="??_GB2312" w:eastAsia="Times New Roman" w:cs="DengXian-Regular"/>
          <w:sz w:val="32"/>
          <w:szCs w:val="32"/>
        </w:rPr>
        <w:t>辆，其他用车</w:t>
      </w:r>
      <w:r>
        <w:rPr>
          <w:rFonts w:ascii="??_GB2312" w:cs="DengXian-Regular"/>
          <w:sz w:val="32"/>
          <w:szCs w:val="32"/>
        </w:rPr>
        <w:t>0</w:t>
      </w:r>
      <w:r>
        <w:rPr>
          <w:rFonts w:ascii="??_GB2312" w:eastAsia="Times New Roman" w:cs="DengXian-Regular"/>
          <w:sz w:val="32"/>
          <w:szCs w:val="32"/>
        </w:rPr>
        <w:t>辆，单位价值</w:t>
      </w:r>
      <w:r>
        <w:rPr>
          <w:rFonts w:ascii="??_GB2312" w:eastAsia="Times New Roman" w:hAnsi="TimesNewRomanPSMT" w:cs="TimesNewRomanPSMT"/>
          <w:sz w:val="32"/>
          <w:szCs w:val="32"/>
        </w:rPr>
        <w:t>50</w:t>
      </w:r>
      <w:r>
        <w:rPr>
          <w:rFonts w:ascii="??_GB2312" w:eastAsia="Times New Roman" w:cs="DengXian-Regular"/>
          <w:sz w:val="32"/>
          <w:szCs w:val="32"/>
        </w:rPr>
        <w:lastRenderedPageBreak/>
        <w:t>万元以上通用设备</w:t>
      </w:r>
      <w:r>
        <w:rPr>
          <w:rFonts w:ascii="??_GB2312" w:cs="DengXian-Regular"/>
          <w:sz w:val="32"/>
          <w:szCs w:val="32"/>
        </w:rPr>
        <w:t>0</w:t>
      </w:r>
      <w:r>
        <w:rPr>
          <w:rFonts w:ascii="??_GB2312" w:eastAsia="Times New Roman" w:cs="DengXian-Regular"/>
          <w:sz w:val="32"/>
          <w:szCs w:val="32"/>
        </w:rPr>
        <w:t>台（套），</w:t>
      </w:r>
      <w:r>
        <w:rPr>
          <w:rFonts w:ascii="??_GB2312" w:cs="DengXian-Regular" w:hint="eastAsia"/>
          <w:sz w:val="32"/>
          <w:szCs w:val="32"/>
        </w:rPr>
        <w:t>较上年无增减变化，</w:t>
      </w:r>
      <w:r>
        <w:rPr>
          <w:rFonts w:ascii="??_GB2312" w:eastAsia="Times New Roman" w:cs="DengXian-Regular"/>
          <w:sz w:val="32"/>
          <w:szCs w:val="32"/>
        </w:rPr>
        <w:t>单位价值</w:t>
      </w:r>
      <w:r>
        <w:rPr>
          <w:rFonts w:ascii="??_GB2312" w:eastAsia="Times New Roman" w:hAnsi="TimesNewRomanPSMT" w:cs="TimesNewRomanPSMT"/>
          <w:sz w:val="32"/>
          <w:szCs w:val="32"/>
        </w:rPr>
        <w:t>100</w:t>
      </w:r>
      <w:r>
        <w:rPr>
          <w:rFonts w:ascii="??_GB2312" w:eastAsia="Times New Roman" w:cs="DengXian-Regular"/>
          <w:sz w:val="32"/>
          <w:szCs w:val="32"/>
        </w:rPr>
        <w:t>万元以上专用设备</w:t>
      </w:r>
      <w:r>
        <w:rPr>
          <w:rFonts w:ascii="??_GB2312" w:cs="DengXian-Regular"/>
          <w:sz w:val="32"/>
          <w:szCs w:val="32"/>
        </w:rPr>
        <w:t>0</w:t>
      </w:r>
      <w:r>
        <w:rPr>
          <w:rFonts w:ascii="??_GB2312" w:eastAsia="Times New Roman" w:cs="DengXian-Regular"/>
          <w:sz w:val="32"/>
          <w:szCs w:val="32"/>
        </w:rPr>
        <w:t>台（套）</w:t>
      </w:r>
      <w:r>
        <w:rPr>
          <w:rFonts w:ascii="??_GB2312" w:cs="DengXian-Regular" w:hint="eastAsia"/>
          <w:sz w:val="32"/>
          <w:szCs w:val="32"/>
        </w:rPr>
        <w:t>，较上年无增减变化。</w:t>
      </w:r>
    </w:p>
    <w:p w:rsidR="00AB1395" w:rsidRDefault="00AB1395" w:rsidP="00FC735D">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rsidR="00AB1395" w:rsidRDefault="00AB1395">
      <w:pPr>
        <w:adjustRightInd w:val="0"/>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1</w:t>
      </w:r>
      <w:r>
        <w:rPr>
          <w:rFonts w:ascii="??_GB2312" w:eastAsia="Times New Roman" w:cs="DengXian-Regular"/>
          <w:sz w:val="32"/>
          <w:szCs w:val="32"/>
        </w:rPr>
        <w:t>、本部门</w:t>
      </w:r>
      <w:r>
        <w:rPr>
          <w:rFonts w:ascii="??_GB2312" w:eastAsia="Times New Roman" w:cs="DengXian-Regular"/>
          <w:sz w:val="32"/>
          <w:szCs w:val="32"/>
        </w:rPr>
        <w:t>2018</w:t>
      </w:r>
      <w:r>
        <w:rPr>
          <w:rFonts w:ascii="??_GB2312" w:eastAsia="Times New Roman" w:cs="DengXian-Regular"/>
          <w:sz w:val="32"/>
          <w:szCs w:val="32"/>
        </w:rPr>
        <w:t>年度</w:t>
      </w:r>
      <w:r>
        <w:rPr>
          <w:rFonts w:ascii="??_GB2312" w:cs="DengXian-Regular" w:hint="eastAsia"/>
          <w:sz w:val="32"/>
          <w:szCs w:val="32"/>
        </w:rPr>
        <w:t>政府性基金预算财政拨款收入支出决算表、国有资本经营预算财政拨款支出决算表、政府采购情况表</w:t>
      </w:r>
      <w:r>
        <w:rPr>
          <w:rFonts w:ascii="??_GB2312" w:eastAsia="Times New Roman" w:cs="DengXian-Regular"/>
          <w:sz w:val="32"/>
          <w:szCs w:val="32"/>
        </w:rPr>
        <w:t>无收支及结转结余情况，故</w:t>
      </w:r>
      <w:r>
        <w:rPr>
          <w:rFonts w:ascii="??_GB2312" w:cs="DengXian-Regular" w:hint="eastAsia"/>
          <w:sz w:val="32"/>
          <w:szCs w:val="32"/>
        </w:rPr>
        <w:t>政府性基金预算财政拨款收入支出决算表、国有资本经营预算财政拨款支出决算表、政府采购情况</w:t>
      </w:r>
      <w:r>
        <w:rPr>
          <w:rFonts w:ascii="??_GB2312" w:eastAsia="Times New Roman" w:cs="DengXian-Regular"/>
          <w:sz w:val="32"/>
          <w:szCs w:val="32"/>
        </w:rPr>
        <w:t>表以空表列示。</w:t>
      </w:r>
    </w:p>
    <w:p w:rsidR="00AB1395" w:rsidRDefault="00AB1395">
      <w:pPr>
        <w:adjustRightInd w:val="0"/>
        <w:snapToGrid w:val="0"/>
        <w:spacing w:after="0" w:line="580" w:lineRule="exact"/>
        <w:ind w:firstLineChars="200" w:firstLine="640"/>
        <w:rPr>
          <w:rFonts w:ascii="??_GB2312" w:eastAsia="Times New Roman" w:cs="DengXian-Regular"/>
          <w:sz w:val="32"/>
          <w:szCs w:val="32"/>
        </w:rPr>
      </w:pPr>
      <w:r>
        <w:rPr>
          <w:rFonts w:ascii="??_GB2312" w:eastAsia="Times New Roman" w:cs="DengXian-Regular"/>
          <w:sz w:val="32"/>
          <w:szCs w:val="32"/>
        </w:rPr>
        <w:t>2</w:t>
      </w:r>
      <w:r>
        <w:rPr>
          <w:rFonts w:ascii="??_GB2312" w:eastAsia="Times New Roman" w:cs="DengXian-Regular"/>
          <w:sz w:val="32"/>
          <w:szCs w:val="32"/>
        </w:rPr>
        <w:t>、由于决算公开表格中金额数值应当保留两位小数，公开数据为四舍五入计算结果，个别数据合计项与分项之和存在小数点后差额，特此说明。</w:t>
      </w:r>
    </w:p>
    <w:p w:rsidR="00AB1395" w:rsidRDefault="00AB1395">
      <w:pPr>
        <w:widowControl/>
        <w:spacing w:after="0" w:line="580" w:lineRule="exact"/>
        <w:ind w:firstLineChars="200" w:firstLine="883"/>
        <w:jc w:val="left"/>
        <w:rPr>
          <w:rFonts w:ascii="宋体" w:cs="MS-UIGothic,Bold"/>
          <w:b/>
          <w:bCs/>
          <w:kern w:val="0"/>
          <w:sz w:val="44"/>
          <w:szCs w:val="44"/>
        </w:rPr>
        <w:sectPr w:rsidR="00AB1395">
          <w:pgSz w:w="11906" w:h="16838"/>
          <w:pgMar w:top="2098" w:right="1474" w:bottom="1984" w:left="1588" w:header="851" w:footer="992" w:gutter="0"/>
          <w:cols w:space="0"/>
          <w:docGrid w:type="lines" w:linePitch="312"/>
        </w:sectPr>
      </w:pPr>
    </w:p>
    <w:p w:rsidR="00AB1395" w:rsidRDefault="00AB1395">
      <w:pPr>
        <w:widowControl/>
        <w:spacing w:line="1200" w:lineRule="exact"/>
        <w:jc w:val="center"/>
        <w:rPr>
          <w:rFonts w:ascii="黑体" w:eastAsia="黑体" w:hAnsi="宋体"/>
          <w:color w:val="000000"/>
          <w:sz w:val="96"/>
          <w:szCs w:val="96"/>
        </w:rPr>
      </w:pPr>
    </w:p>
    <w:p w:rsidR="00AB1395" w:rsidRDefault="00AB1395">
      <w:pPr>
        <w:widowControl/>
        <w:spacing w:line="1200" w:lineRule="exact"/>
        <w:jc w:val="center"/>
        <w:rPr>
          <w:rFonts w:ascii="黑体" w:eastAsia="黑体" w:hAnsi="宋体"/>
          <w:color w:val="000000"/>
          <w:sz w:val="96"/>
          <w:szCs w:val="96"/>
        </w:rPr>
      </w:pPr>
    </w:p>
    <w:p w:rsidR="00AB1395" w:rsidRDefault="00AB1395">
      <w:pPr>
        <w:widowControl/>
        <w:spacing w:line="1200" w:lineRule="exact"/>
        <w:jc w:val="center"/>
        <w:rPr>
          <w:rFonts w:ascii="黑体" w:eastAsia="黑体" w:hAnsi="宋体"/>
          <w:color w:val="000000"/>
          <w:sz w:val="96"/>
          <w:szCs w:val="96"/>
        </w:rPr>
      </w:pPr>
    </w:p>
    <w:p w:rsidR="00AB1395" w:rsidRDefault="00AB1395">
      <w:pPr>
        <w:widowControl/>
        <w:spacing w:line="1200" w:lineRule="exact"/>
        <w:jc w:val="center"/>
        <w:rPr>
          <w:rFonts w:ascii="黑体" w:eastAsia="黑体" w:hAnsi="宋体"/>
          <w:color w:val="000000"/>
          <w:sz w:val="96"/>
          <w:szCs w:val="96"/>
        </w:rPr>
      </w:pPr>
      <w:r>
        <w:rPr>
          <w:rFonts w:ascii="黑体" w:eastAsia="黑体" w:hAnsi="宋体" w:hint="eastAsia"/>
          <w:color w:val="000000"/>
          <w:sz w:val="96"/>
          <w:szCs w:val="96"/>
        </w:rPr>
        <w:t>第四部分</w:t>
      </w:r>
    </w:p>
    <w:p w:rsidR="00AB1395" w:rsidRDefault="00AB1395">
      <w:pPr>
        <w:widowControl/>
        <w:spacing w:line="1200" w:lineRule="exact"/>
        <w:jc w:val="center"/>
        <w:rPr>
          <w:color w:val="000000"/>
          <w:sz w:val="96"/>
          <w:szCs w:val="96"/>
        </w:rPr>
      </w:pPr>
      <w:r>
        <w:rPr>
          <w:rFonts w:ascii="黑体" w:eastAsia="黑体" w:hAnsi="宋体" w:hint="eastAsia"/>
          <w:color w:val="000000"/>
          <w:sz w:val="96"/>
          <w:szCs w:val="96"/>
        </w:rPr>
        <w:t>名词解释</w:t>
      </w:r>
    </w:p>
    <w:p w:rsidR="00AB1395" w:rsidRDefault="00AB1395">
      <w:pPr>
        <w:rPr>
          <w:rFonts w:ascii="宋体" w:cs="ArialUnicodeMS"/>
          <w:color w:val="000000"/>
          <w:kern w:val="0"/>
        </w:rPr>
        <w:sectPr w:rsidR="00AB1395">
          <w:pgSz w:w="11906" w:h="16838"/>
          <w:pgMar w:top="2098" w:right="1474" w:bottom="1984" w:left="1588" w:header="851" w:footer="992" w:gutter="0"/>
          <w:cols w:space="0"/>
          <w:docGrid w:type="lines" w:linePitch="312"/>
        </w:sectPr>
      </w:pP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lastRenderedPageBreak/>
        <w:t>（一）财政拨款收入：</w:t>
      </w:r>
      <w:r>
        <w:rPr>
          <w:rFonts w:ascii="??_GB2312" w:eastAsia="Times New Roman" w:hAnsi="宋体"/>
          <w:color w:val="000000"/>
          <w:kern w:val="0"/>
          <w:sz w:val="32"/>
          <w:szCs w:val="32"/>
        </w:rPr>
        <w:t>本年度从本级财政部门取得的财政拨款，包括一般公共预算财政拨款和政府性基金预算财政拨款。</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（二）事业收入：</w:t>
      </w:r>
      <w:r>
        <w:rPr>
          <w:rFonts w:ascii="??_GB2312" w:eastAsia="Times New Roman" w:hAnsi="宋体"/>
          <w:color w:val="000000"/>
          <w:kern w:val="0"/>
          <w:sz w:val="32"/>
          <w:szCs w:val="32"/>
        </w:rPr>
        <w:t>指事业单位开展专业业务活动及辅助活动所取得的收入。</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（三）其他收入：</w:t>
      </w:r>
      <w:r>
        <w:rPr>
          <w:rFonts w:ascii="??_GB2312" w:eastAsia="Times New Roman" w:hAnsi="宋体"/>
          <w:color w:val="000000"/>
          <w:kern w:val="0"/>
          <w:sz w:val="32"/>
          <w:szCs w:val="32"/>
        </w:rPr>
        <w:t>指除上述</w:t>
      </w:r>
      <w:r>
        <w:rPr>
          <w:rFonts w:ascii="??_GB2312" w:eastAsia="Times New Roman" w:hAnsi="宋体"/>
          <w:color w:val="000000"/>
          <w:kern w:val="0"/>
          <w:sz w:val="32"/>
          <w:szCs w:val="32"/>
        </w:rPr>
        <w:t>“</w:t>
      </w:r>
      <w:r>
        <w:rPr>
          <w:rFonts w:ascii="??_GB2312" w:eastAsia="Times New Roman" w:hAnsi="宋体"/>
          <w:color w:val="000000"/>
          <w:kern w:val="0"/>
          <w:sz w:val="32"/>
          <w:szCs w:val="32"/>
        </w:rPr>
        <w:t>财政拨款收入</w:t>
      </w:r>
      <w:r>
        <w:rPr>
          <w:rFonts w:ascii="??_GB2312" w:eastAsia="Times New Roman" w:hAnsi="宋体"/>
          <w:color w:val="000000"/>
          <w:kern w:val="0"/>
          <w:sz w:val="32"/>
          <w:szCs w:val="32"/>
        </w:rPr>
        <w:t>”“</w:t>
      </w:r>
      <w:r>
        <w:rPr>
          <w:rFonts w:ascii="??_GB2312" w:eastAsia="Times New Roman" w:hAnsi="宋体"/>
          <w:color w:val="000000"/>
          <w:kern w:val="0"/>
          <w:sz w:val="32"/>
          <w:szCs w:val="32"/>
        </w:rPr>
        <w:t>事业收入</w:t>
      </w:r>
      <w:r>
        <w:rPr>
          <w:rFonts w:ascii="??_GB2312" w:eastAsia="Times New Roman" w:hAnsi="宋体"/>
          <w:color w:val="000000"/>
          <w:kern w:val="0"/>
          <w:sz w:val="32"/>
          <w:szCs w:val="32"/>
        </w:rPr>
        <w:t>”“</w:t>
      </w:r>
      <w:r>
        <w:rPr>
          <w:rFonts w:ascii="??_GB2312" w:eastAsia="Times New Roman" w:hAnsi="宋体"/>
          <w:color w:val="000000"/>
          <w:kern w:val="0"/>
          <w:sz w:val="32"/>
          <w:szCs w:val="32"/>
        </w:rPr>
        <w:t>经营收入</w:t>
      </w:r>
      <w:r>
        <w:rPr>
          <w:rFonts w:ascii="??_GB2312" w:eastAsia="Times New Roman" w:hAnsi="宋体"/>
          <w:color w:val="000000"/>
          <w:kern w:val="0"/>
          <w:sz w:val="32"/>
          <w:szCs w:val="32"/>
        </w:rPr>
        <w:t>”</w:t>
      </w:r>
      <w:r>
        <w:rPr>
          <w:rFonts w:ascii="??_GB2312" w:eastAsia="Times New Roman" w:hAnsi="宋体"/>
          <w:color w:val="000000"/>
          <w:kern w:val="0"/>
          <w:sz w:val="32"/>
          <w:szCs w:val="32"/>
        </w:rPr>
        <w:t>等以外的收入。</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（四）用事业基金弥补收支差额：</w:t>
      </w:r>
      <w:r>
        <w:rPr>
          <w:rFonts w:ascii="??_GB2312" w:eastAsia="Times New Roman" w:hAnsi="宋体"/>
          <w:color w:val="000000"/>
          <w:kern w:val="0"/>
          <w:sz w:val="32"/>
          <w:szCs w:val="32"/>
        </w:rPr>
        <w:t>指事业单位在用当年的</w:t>
      </w:r>
      <w:r>
        <w:rPr>
          <w:rFonts w:ascii="??_GB2312" w:eastAsia="Times New Roman" w:hAnsi="宋体"/>
          <w:color w:val="000000"/>
          <w:kern w:val="0"/>
          <w:sz w:val="32"/>
          <w:szCs w:val="32"/>
        </w:rPr>
        <w:t>“</w:t>
      </w:r>
      <w:r>
        <w:rPr>
          <w:rFonts w:ascii="??_GB2312" w:eastAsia="Times New Roman" w:hAnsi="宋体"/>
          <w:color w:val="000000"/>
          <w:kern w:val="0"/>
          <w:sz w:val="32"/>
          <w:szCs w:val="32"/>
        </w:rPr>
        <w:t>财政拨款收入</w:t>
      </w:r>
      <w:r>
        <w:rPr>
          <w:rFonts w:ascii="??_GB2312" w:eastAsia="Times New Roman" w:hAnsi="宋体"/>
          <w:color w:val="000000"/>
          <w:kern w:val="0"/>
          <w:sz w:val="32"/>
          <w:szCs w:val="32"/>
        </w:rPr>
        <w:t>”“</w:t>
      </w:r>
      <w:r>
        <w:rPr>
          <w:rFonts w:ascii="??_GB2312" w:eastAsia="Times New Roman" w:hAnsi="宋体"/>
          <w:color w:val="000000"/>
          <w:kern w:val="0"/>
          <w:sz w:val="32"/>
          <w:szCs w:val="32"/>
        </w:rPr>
        <w:t>财政拨款结转和结余资金</w:t>
      </w:r>
      <w:r>
        <w:rPr>
          <w:rFonts w:ascii="??_GB2312" w:eastAsia="Times New Roman" w:hAnsi="宋体"/>
          <w:color w:val="000000"/>
          <w:kern w:val="0"/>
          <w:sz w:val="32"/>
          <w:szCs w:val="32"/>
        </w:rPr>
        <w:t>”“</w:t>
      </w:r>
      <w:r>
        <w:rPr>
          <w:rFonts w:ascii="??_GB2312" w:eastAsia="Times New Roman" w:hAnsi="宋体"/>
          <w:color w:val="000000"/>
          <w:kern w:val="0"/>
          <w:sz w:val="32"/>
          <w:szCs w:val="32"/>
        </w:rPr>
        <w:t>事业收入</w:t>
      </w:r>
      <w:r>
        <w:rPr>
          <w:rFonts w:ascii="??_GB2312" w:eastAsia="Times New Roman" w:hAnsi="宋体"/>
          <w:color w:val="000000"/>
          <w:kern w:val="0"/>
          <w:sz w:val="32"/>
          <w:szCs w:val="32"/>
        </w:rPr>
        <w:t>”“</w:t>
      </w:r>
      <w:r>
        <w:rPr>
          <w:rFonts w:ascii="??_GB2312" w:eastAsia="Times New Roman" w:hAnsi="宋体"/>
          <w:color w:val="000000"/>
          <w:kern w:val="0"/>
          <w:sz w:val="32"/>
          <w:szCs w:val="32"/>
        </w:rPr>
        <w:t>经营收入</w:t>
      </w:r>
      <w:r>
        <w:rPr>
          <w:rFonts w:ascii="??_GB2312" w:eastAsia="Times New Roman" w:hAnsi="宋体"/>
          <w:color w:val="000000"/>
          <w:kern w:val="0"/>
          <w:sz w:val="32"/>
          <w:szCs w:val="32"/>
        </w:rPr>
        <w:t>”“</w:t>
      </w:r>
      <w:r>
        <w:rPr>
          <w:rFonts w:ascii="??_GB2312" w:eastAsia="Times New Roman" w:hAnsi="宋体"/>
          <w:color w:val="000000"/>
          <w:kern w:val="0"/>
          <w:sz w:val="32"/>
          <w:szCs w:val="32"/>
        </w:rPr>
        <w:t>其他收入</w:t>
      </w:r>
      <w:r>
        <w:rPr>
          <w:rFonts w:ascii="??_GB2312" w:eastAsia="Times New Roman" w:hAnsi="宋体"/>
          <w:color w:val="000000"/>
          <w:kern w:val="0"/>
          <w:sz w:val="32"/>
          <w:szCs w:val="32"/>
        </w:rPr>
        <w:t>”</w:t>
      </w:r>
      <w:r>
        <w:rPr>
          <w:rFonts w:ascii="??_GB2312" w:eastAsia="Times New Roman" w:hAnsi="宋体"/>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（五）年初结转和结余：</w:t>
      </w:r>
      <w:r>
        <w:rPr>
          <w:rFonts w:ascii="??_GB2312" w:eastAsia="Times New Roman" w:hAnsi="宋体"/>
          <w:color w:val="000000"/>
          <w:kern w:val="0"/>
          <w:sz w:val="32"/>
          <w:szCs w:val="32"/>
        </w:rPr>
        <w:t>指以前年度尚未完成、结转到本年仍按原规定用途继续使用的资金，或项目已完成等产生的结余资金。</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（六）结余分配：</w:t>
      </w:r>
      <w:r>
        <w:rPr>
          <w:rFonts w:ascii="??_GB2312" w:eastAsia="Times New Roman" w:hAnsi="宋体"/>
          <w:color w:val="000000"/>
          <w:kern w:val="0"/>
          <w:sz w:val="32"/>
          <w:szCs w:val="32"/>
        </w:rPr>
        <w:t>指事业单位按照事业单位会计制度的规定从非财政补助结余中分配的事业基金和职工福利基金等。</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（七）年末结转和结余：</w:t>
      </w:r>
      <w:r>
        <w:rPr>
          <w:rFonts w:ascii="??_GB2312" w:eastAsia="Times New Roman" w:hAnsi="宋体"/>
          <w:color w:val="000000"/>
          <w:kern w:val="0"/>
          <w:sz w:val="32"/>
          <w:szCs w:val="32"/>
        </w:rPr>
        <w:t>指单位按有关规定结转到下年或以后年度继续使用的资金，或项目已完成等产生的结余资金。</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（八）基本支出：</w:t>
      </w:r>
      <w:r>
        <w:rPr>
          <w:rFonts w:ascii="??_GB2312" w:eastAsia="Times New Roman" w:hAnsi="宋体"/>
          <w:color w:val="000000"/>
          <w:kern w:val="0"/>
          <w:sz w:val="32"/>
          <w:szCs w:val="32"/>
        </w:rPr>
        <w:t>填列单位为保障机构正常运转、完成日常工作任务而发生的各项支出。</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lastRenderedPageBreak/>
        <w:t>（九）项目支出：</w:t>
      </w:r>
      <w:r>
        <w:rPr>
          <w:rFonts w:ascii="??_GB2312" w:eastAsia="Times New Roman" w:hAnsi="宋体"/>
          <w:color w:val="000000"/>
          <w:kern w:val="0"/>
          <w:sz w:val="32"/>
          <w:szCs w:val="32"/>
        </w:rPr>
        <w:t>填列单位为完成特定的行政工作任务或事业发展目标，在基本支出之外发生的各项支出</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（十）资本性支出（基本建设）：</w:t>
      </w:r>
      <w:r>
        <w:rPr>
          <w:rFonts w:ascii="??_GB2312" w:eastAsia="Times New Roman" w:hAnsi="宋体"/>
          <w:color w:val="000000"/>
          <w:kern w:val="0"/>
          <w:sz w:val="32"/>
          <w:szCs w:val="32"/>
        </w:rPr>
        <w:t>填列切块由发展改革部门安排的基本建设支出，对企业补助支出不在此科目反映。</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（十一）资本性支出：</w:t>
      </w:r>
      <w:r>
        <w:rPr>
          <w:rFonts w:ascii="??_GB2312" w:eastAsia="Times New Roman" w:hAnsi="宋体"/>
          <w:color w:val="000000"/>
          <w:kern w:val="0"/>
          <w:sz w:val="32"/>
          <w:szCs w:val="32"/>
        </w:rPr>
        <w:t>填列各单位安排的资本性支出。切块由发展改革部门安排的基本建设支出不在此科目反映。</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（十二）</w:t>
      </w:r>
      <w:r>
        <w:rPr>
          <w:rFonts w:ascii="??_GB2312" w:eastAsia="Times New Roman" w:hAnsi="宋体"/>
          <w:b/>
          <w:bCs/>
          <w:color w:val="000000"/>
          <w:kern w:val="0"/>
          <w:sz w:val="32"/>
          <w:szCs w:val="32"/>
        </w:rPr>
        <w:t>“</w:t>
      </w:r>
      <w:r>
        <w:rPr>
          <w:rFonts w:ascii="??_GB2312" w:eastAsia="Times New Roman" w:hAnsi="宋体"/>
          <w:b/>
          <w:bCs/>
          <w:color w:val="000000"/>
          <w:kern w:val="0"/>
          <w:sz w:val="32"/>
          <w:szCs w:val="32"/>
        </w:rPr>
        <w:t>三公</w:t>
      </w:r>
      <w:r>
        <w:rPr>
          <w:rFonts w:ascii="??_GB2312" w:eastAsia="Times New Roman" w:hAnsi="宋体"/>
          <w:b/>
          <w:bCs/>
          <w:color w:val="000000"/>
          <w:kern w:val="0"/>
          <w:sz w:val="32"/>
          <w:szCs w:val="32"/>
        </w:rPr>
        <w:t>”</w:t>
      </w:r>
      <w:r>
        <w:rPr>
          <w:rFonts w:ascii="??_GB2312" w:eastAsia="Times New Roman" w:hAnsi="宋体"/>
          <w:b/>
          <w:bCs/>
          <w:color w:val="000000"/>
          <w:kern w:val="0"/>
          <w:sz w:val="32"/>
          <w:szCs w:val="32"/>
        </w:rPr>
        <w:t>经费：</w:t>
      </w:r>
      <w:r>
        <w:rPr>
          <w:rFonts w:ascii="??_GB2312" w:eastAsia="Times New Roman" w:hAnsi="宋体"/>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（十三）其他交通费用：</w:t>
      </w:r>
      <w:r>
        <w:rPr>
          <w:rFonts w:ascii="??_GB2312" w:eastAsia="Times New Roman" w:hAnsi="宋体"/>
          <w:color w:val="000000"/>
          <w:kern w:val="0"/>
          <w:sz w:val="32"/>
          <w:szCs w:val="32"/>
        </w:rPr>
        <w:t>填列单位除公务用车运行维护费以外的其他交通费用。如公务交通补贴、租车费用、出租车费用、飞机、船舶等的燃料费、维修费、保险费等。</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（十四）公务用车购置：</w:t>
      </w:r>
      <w:r>
        <w:rPr>
          <w:rFonts w:ascii="??_GB2312" w:eastAsia="Times New Roman" w:hAnsi="宋体"/>
          <w:color w:val="000000"/>
          <w:kern w:val="0"/>
          <w:sz w:val="32"/>
          <w:szCs w:val="32"/>
        </w:rPr>
        <w:t>填列单位公务用车购置支出（含车辆购置税、牌照费）。</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t>（十五）其他交通工具购置：</w:t>
      </w:r>
      <w:r>
        <w:rPr>
          <w:rFonts w:ascii="??_GB2312" w:eastAsia="Times New Roman" w:hAnsi="宋体"/>
          <w:color w:val="000000"/>
          <w:kern w:val="0"/>
          <w:sz w:val="32"/>
          <w:szCs w:val="32"/>
        </w:rPr>
        <w:t>填列单位除公务用车外的其他各类交通工具（如船舶、飞机）购置支出（含车辆购置税、牌照费）。</w:t>
      </w:r>
    </w:p>
    <w:p w:rsidR="00AB1395" w:rsidRDefault="00AB1395">
      <w:pPr>
        <w:widowControl/>
        <w:spacing w:after="0" w:line="560" w:lineRule="exact"/>
        <w:ind w:firstLineChars="200" w:firstLine="643"/>
        <w:rPr>
          <w:rFonts w:ascii="??_GB2312" w:eastAsia="Times New Roman" w:hAnsi="宋体"/>
          <w:color w:val="000000"/>
          <w:kern w:val="0"/>
          <w:sz w:val="32"/>
          <w:szCs w:val="32"/>
        </w:rPr>
      </w:pPr>
      <w:r>
        <w:rPr>
          <w:rFonts w:ascii="??_GB2312" w:eastAsia="Times New Roman" w:hAnsi="宋体"/>
          <w:b/>
          <w:bCs/>
          <w:color w:val="000000"/>
          <w:kern w:val="0"/>
          <w:sz w:val="32"/>
          <w:szCs w:val="32"/>
        </w:rPr>
        <w:lastRenderedPageBreak/>
        <w:t>（十六）机关运行经费：</w:t>
      </w:r>
      <w:r>
        <w:rPr>
          <w:rFonts w:ascii="??_GB2312" w:eastAsia="Times New Roman" w:hAnsi="宋体"/>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AB1395" w:rsidRDefault="00AB1395">
      <w:pPr>
        <w:widowControl/>
        <w:spacing w:after="0" w:line="560" w:lineRule="exact"/>
        <w:ind w:firstLineChars="200" w:firstLine="643"/>
        <w:rPr>
          <w:rFonts w:ascii="??_GB2312" w:eastAsia="Times New Roman" w:hAnsi="Cambria" w:cs="ArialUnicodeMS"/>
          <w:kern w:val="0"/>
          <w:sz w:val="32"/>
          <w:szCs w:val="32"/>
        </w:rPr>
      </w:pPr>
      <w:r>
        <w:rPr>
          <w:rFonts w:ascii="??_GB2312" w:eastAsia="Times New Roman" w:hAnsi="宋体"/>
          <w:b/>
          <w:bCs/>
          <w:color w:val="000000"/>
          <w:kern w:val="0"/>
          <w:sz w:val="32"/>
          <w:szCs w:val="32"/>
        </w:rPr>
        <w:t>（十七）经费形式</w:t>
      </w:r>
      <w:r>
        <w:rPr>
          <w:rFonts w:ascii="??_GB2312" w:eastAsia="Times New Roman" w:hAnsi="宋体"/>
          <w:b/>
          <w:bCs/>
          <w:color w:val="000000"/>
          <w:kern w:val="0"/>
          <w:sz w:val="32"/>
          <w:szCs w:val="32"/>
        </w:rPr>
        <w:t>:</w:t>
      </w:r>
      <w:r>
        <w:rPr>
          <w:rFonts w:ascii="??_GB2312" w:eastAsia="Times New Roman" w:hAnsi="宋体"/>
          <w:color w:val="000000"/>
          <w:kern w:val="0"/>
          <w:sz w:val="32"/>
          <w:szCs w:val="32"/>
        </w:rPr>
        <w:t>按照经费来源，</w:t>
      </w:r>
      <w:r>
        <w:rPr>
          <w:rFonts w:ascii="??_GB2312" w:eastAsia="Times New Roman" w:hAnsi="Cambria" w:cs="ArialUnicodeMS"/>
          <w:kern w:val="0"/>
          <w:sz w:val="32"/>
          <w:szCs w:val="32"/>
        </w:rPr>
        <w:t>可分为财政拨款、财政性资金基本保证、财政性资金定额或定项补助、财政性资金零补助四类。</w:t>
      </w: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ind w:firstLineChars="200" w:firstLine="640"/>
        <w:rPr>
          <w:rFonts w:ascii="??_GB2312" w:eastAsia="Times New Roman" w:hAnsi="Cambria" w:cs="ArialUnicodeMS"/>
          <w:kern w:val="0"/>
          <w:sz w:val="32"/>
          <w:szCs w:val="32"/>
        </w:rPr>
      </w:pPr>
    </w:p>
    <w:p w:rsidR="00AB1395" w:rsidRDefault="00AB1395">
      <w:pPr>
        <w:widowControl/>
        <w:spacing w:after="0" w:line="560" w:lineRule="exact"/>
        <w:rPr>
          <w:rFonts w:ascii="??_GB2312" w:eastAsia="Times New Roman" w:hAnsi="Cambria" w:cs="ArialUnicodeMS"/>
          <w:kern w:val="0"/>
          <w:sz w:val="32"/>
          <w:szCs w:val="32"/>
        </w:rPr>
      </w:pPr>
    </w:p>
    <w:sectPr w:rsidR="00AB1395" w:rsidSect="0036077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43D" w:rsidRDefault="00A3043D" w:rsidP="00E933D9">
      <w:pPr>
        <w:spacing w:after="0" w:line="240" w:lineRule="auto"/>
      </w:pPr>
      <w:r>
        <w:separator/>
      </w:r>
    </w:p>
  </w:endnote>
  <w:endnote w:type="continuationSeparator" w:id="1">
    <w:p w:rsidR="00A3043D" w:rsidRDefault="00A3043D" w:rsidP="00E93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_GB2312">
    <w:altName w:val="Arial"/>
    <w:panose1 w:val="00000000000000000000"/>
    <w:charset w:val="00"/>
    <w:family w:val="auto"/>
    <w:notTrueType/>
    <w:pitch w:val="default"/>
    <w:sig w:usb0="00000003" w:usb1="00000000" w:usb2="00000000" w:usb3="00000000" w:csb0="00000001" w:csb1="00000000"/>
  </w:font>
  <w:font w:name="ArialUnicodeMS">
    <w:altName w:val="Malgun Gothic"/>
    <w:panose1 w:val="00000000000000000000"/>
    <w:charset w:val="81"/>
    <w:family w:val="auto"/>
    <w:notTrueType/>
    <w:pitch w:val="default"/>
    <w:sig w:usb0="00000001" w:usb1="09060000" w:usb2="00000010" w:usb3="00000000" w:csb0="0008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方正粗黑宋简体">
    <w:altName w:val="Arial Unicode MS"/>
    <w:charset w:val="86"/>
    <w:family w:val="auto"/>
    <w:pitch w:val="variable"/>
    <w:sig w:usb0="00000000" w:usb1="184F6CFA" w:usb2="00000012" w:usb3="00000000" w:csb0="00040001" w:csb1="00000000"/>
  </w:font>
  <w:font w:name="MS-UIGothic,Bold">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DengXian-Regular">
    <w:altName w:val="宋体"/>
    <w:panose1 w:val="00000000000000000000"/>
    <w:charset w:val="86"/>
    <w:family w:val="auto"/>
    <w:notTrueType/>
    <w:pitch w:val="default"/>
    <w:sig w:usb0="00000001" w:usb1="080E0000" w:usb2="00000010" w:usb3="00000000" w:csb0="00040000" w:csb1="00000000"/>
  </w:font>
  <w:font w:name="楷体_GB2312">
    <w:altName w:val="微软雅黑"/>
    <w:panose1 w:val="00000000000000000000"/>
    <w:charset w:val="86"/>
    <w:family w:val="modern"/>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43D" w:rsidRDefault="00A3043D" w:rsidP="00E933D9">
      <w:pPr>
        <w:spacing w:after="0" w:line="240" w:lineRule="auto"/>
      </w:pPr>
      <w:r>
        <w:separator/>
      </w:r>
    </w:p>
  </w:footnote>
  <w:footnote w:type="continuationSeparator" w:id="1">
    <w:p w:rsidR="00A3043D" w:rsidRDefault="00A3043D" w:rsidP="00E93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72C6C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F32D3B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580B2E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D725D3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9BE63E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E6A646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0307DF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BF2143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E0E0E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D6FF9C"/>
    <w:lvl w:ilvl="0">
      <w:start w:val="1"/>
      <w:numFmt w:val="bullet"/>
      <w:lvlText w:val=""/>
      <w:lvlJc w:val="left"/>
      <w:pPr>
        <w:tabs>
          <w:tab w:val="num" w:pos="360"/>
        </w:tabs>
        <w:ind w:left="360" w:hanging="360"/>
      </w:pPr>
      <w:rPr>
        <w:rFonts w:ascii="Wingdings" w:hAnsi="Wingdings" w:hint="default"/>
      </w:rPr>
    </w:lvl>
  </w:abstractNum>
  <w:abstractNum w:abstractNumId="10">
    <w:nsid w:val="019D0CCB"/>
    <w:multiLevelType w:val="multilevel"/>
    <w:tmpl w:val="019D0CCB"/>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1">
    <w:nsid w:val="45DB9A87"/>
    <w:multiLevelType w:val="singleLevel"/>
    <w:tmpl w:val="45DB9A87"/>
    <w:lvl w:ilvl="0">
      <w:start w:val="3"/>
      <w:numFmt w:val="chineseCounting"/>
      <w:suff w:val="nothing"/>
      <w:lvlText w:val="（%1）"/>
      <w:lvlJc w:val="left"/>
      <w:rPr>
        <w:rFonts w:cs="Times New Roman" w:hint="eastAsia"/>
      </w:rPr>
    </w:lvl>
  </w:abstractNum>
  <w:abstractNum w:abstractNumId="12">
    <w:nsid w:val="69DF5AFC"/>
    <w:multiLevelType w:val="hybridMultilevel"/>
    <w:tmpl w:val="B4E4154C"/>
    <w:lvl w:ilvl="0" w:tplc="23641658">
      <w:start w:val="1"/>
      <w:numFmt w:val="japaneseCounting"/>
      <w:lvlText w:val="%1、"/>
      <w:lvlJc w:val="left"/>
      <w:pPr>
        <w:tabs>
          <w:tab w:val="num" w:pos="645"/>
        </w:tabs>
        <w:ind w:left="645" w:hanging="64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413"/>
    <w:rsid w:val="00002145"/>
    <w:rsid w:val="00005790"/>
    <w:rsid w:val="00016A7A"/>
    <w:rsid w:val="00020FAF"/>
    <w:rsid w:val="0002130F"/>
    <w:rsid w:val="00022474"/>
    <w:rsid w:val="00024E7F"/>
    <w:rsid w:val="000306CD"/>
    <w:rsid w:val="000475A0"/>
    <w:rsid w:val="00067693"/>
    <w:rsid w:val="000838C3"/>
    <w:rsid w:val="00087ECD"/>
    <w:rsid w:val="000945C2"/>
    <w:rsid w:val="000B2446"/>
    <w:rsid w:val="000D7C65"/>
    <w:rsid w:val="000E2F81"/>
    <w:rsid w:val="00101F8D"/>
    <w:rsid w:val="00117946"/>
    <w:rsid w:val="00117E2C"/>
    <w:rsid w:val="00126E04"/>
    <w:rsid w:val="00146C47"/>
    <w:rsid w:val="00152FB8"/>
    <w:rsid w:val="00162A12"/>
    <w:rsid w:val="00176658"/>
    <w:rsid w:val="0018239E"/>
    <w:rsid w:val="001B112E"/>
    <w:rsid w:val="001B3410"/>
    <w:rsid w:val="001B7503"/>
    <w:rsid w:val="001C030D"/>
    <w:rsid w:val="001C4A84"/>
    <w:rsid w:val="001E5902"/>
    <w:rsid w:val="002124CA"/>
    <w:rsid w:val="00233705"/>
    <w:rsid w:val="00246B85"/>
    <w:rsid w:val="00246D99"/>
    <w:rsid w:val="00257266"/>
    <w:rsid w:val="00262306"/>
    <w:rsid w:val="00275CA2"/>
    <w:rsid w:val="002A0013"/>
    <w:rsid w:val="002A65A5"/>
    <w:rsid w:val="002B0166"/>
    <w:rsid w:val="002C04C4"/>
    <w:rsid w:val="002C492C"/>
    <w:rsid w:val="002D08B0"/>
    <w:rsid w:val="002D1AE3"/>
    <w:rsid w:val="002D382F"/>
    <w:rsid w:val="002F2ECE"/>
    <w:rsid w:val="0033248B"/>
    <w:rsid w:val="003345A0"/>
    <w:rsid w:val="00341C8F"/>
    <w:rsid w:val="0035463A"/>
    <w:rsid w:val="00360778"/>
    <w:rsid w:val="00386A21"/>
    <w:rsid w:val="00391D9D"/>
    <w:rsid w:val="003B6C51"/>
    <w:rsid w:val="003C1413"/>
    <w:rsid w:val="003C549F"/>
    <w:rsid w:val="003D5A16"/>
    <w:rsid w:val="003E49CB"/>
    <w:rsid w:val="003E7DB3"/>
    <w:rsid w:val="00431175"/>
    <w:rsid w:val="004374A3"/>
    <w:rsid w:val="00462AB2"/>
    <w:rsid w:val="00484921"/>
    <w:rsid w:val="00493686"/>
    <w:rsid w:val="004B6E37"/>
    <w:rsid w:val="004C32BA"/>
    <w:rsid w:val="004C68EF"/>
    <w:rsid w:val="004D37A5"/>
    <w:rsid w:val="004F79BB"/>
    <w:rsid w:val="0053641E"/>
    <w:rsid w:val="005459E7"/>
    <w:rsid w:val="00575922"/>
    <w:rsid w:val="005A3C0D"/>
    <w:rsid w:val="005A5166"/>
    <w:rsid w:val="005A6C90"/>
    <w:rsid w:val="005B37E6"/>
    <w:rsid w:val="005E3FB0"/>
    <w:rsid w:val="005F4B66"/>
    <w:rsid w:val="005F5208"/>
    <w:rsid w:val="00606740"/>
    <w:rsid w:val="00615C31"/>
    <w:rsid w:val="00641318"/>
    <w:rsid w:val="0064405D"/>
    <w:rsid w:val="0065238E"/>
    <w:rsid w:val="0068756C"/>
    <w:rsid w:val="00695557"/>
    <w:rsid w:val="006B21C4"/>
    <w:rsid w:val="006C3F72"/>
    <w:rsid w:val="006D4EA7"/>
    <w:rsid w:val="0070012A"/>
    <w:rsid w:val="0070664B"/>
    <w:rsid w:val="007071B8"/>
    <w:rsid w:val="007121FA"/>
    <w:rsid w:val="007155C2"/>
    <w:rsid w:val="007414DE"/>
    <w:rsid w:val="00760C0C"/>
    <w:rsid w:val="00765481"/>
    <w:rsid w:val="007828FB"/>
    <w:rsid w:val="007905A9"/>
    <w:rsid w:val="007C0808"/>
    <w:rsid w:val="007C68DF"/>
    <w:rsid w:val="007E072B"/>
    <w:rsid w:val="007E5500"/>
    <w:rsid w:val="007F055B"/>
    <w:rsid w:val="007F19D0"/>
    <w:rsid w:val="0081065B"/>
    <w:rsid w:val="00811C2F"/>
    <w:rsid w:val="00817800"/>
    <w:rsid w:val="00833D46"/>
    <w:rsid w:val="00836215"/>
    <w:rsid w:val="00840A97"/>
    <w:rsid w:val="008473D7"/>
    <w:rsid w:val="00872B02"/>
    <w:rsid w:val="00873292"/>
    <w:rsid w:val="00880FA2"/>
    <w:rsid w:val="008A640A"/>
    <w:rsid w:val="008C0149"/>
    <w:rsid w:val="008D5DED"/>
    <w:rsid w:val="008E25CA"/>
    <w:rsid w:val="008E6D3A"/>
    <w:rsid w:val="008F34FC"/>
    <w:rsid w:val="00906FEE"/>
    <w:rsid w:val="00944CD7"/>
    <w:rsid w:val="00961190"/>
    <w:rsid w:val="009646CD"/>
    <w:rsid w:val="009831B2"/>
    <w:rsid w:val="009A1ABE"/>
    <w:rsid w:val="009D2626"/>
    <w:rsid w:val="009D48C1"/>
    <w:rsid w:val="009E21A4"/>
    <w:rsid w:val="009F22C6"/>
    <w:rsid w:val="009F6DC4"/>
    <w:rsid w:val="00A07107"/>
    <w:rsid w:val="00A07E50"/>
    <w:rsid w:val="00A12C15"/>
    <w:rsid w:val="00A15397"/>
    <w:rsid w:val="00A17447"/>
    <w:rsid w:val="00A3043D"/>
    <w:rsid w:val="00A35CE0"/>
    <w:rsid w:val="00A4462E"/>
    <w:rsid w:val="00A44AA4"/>
    <w:rsid w:val="00A61623"/>
    <w:rsid w:val="00A84687"/>
    <w:rsid w:val="00AA0458"/>
    <w:rsid w:val="00AB0A0E"/>
    <w:rsid w:val="00AB1395"/>
    <w:rsid w:val="00AB417B"/>
    <w:rsid w:val="00AB5DA4"/>
    <w:rsid w:val="00AD3B6E"/>
    <w:rsid w:val="00AF6D31"/>
    <w:rsid w:val="00B11D0C"/>
    <w:rsid w:val="00B1448A"/>
    <w:rsid w:val="00B1751F"/>
    <w:rsid w:val="00B4140A"/>
    <w:rsid w:val="00B433C4"/>
    <w:rsid w:val="00B50F96"/>
    <w:rsid w:val="00B52866"/>
    <w:rsid w:val="00B56722"/>
    <w:rsid w:val="00B56CFC"/>
    <w:rsid w:val="00B67044"/>
    <w:rsid w:val="00B74D39"/>
    <w:rsid w:val="00B765E8"/>
    <w:rsid w:val="00B827C6"/>
    <w:rsid w:val="00B91DA4"/>
    <w:rsid w:val="00BA7174"/>
    <w:rsid w:val="00BB27A8"/>
    <w:rsid w:val="00BC5A3E"/>
    <w:rsid w:val="00C01140"/>
    <w:rsid w:val="00C04E58"/>
    <w:rsid w:val="00C12630"/>
    <w:rsid w:val="00C14DE5"/>
    <w:rsid w:val="00C279EB"/>
    <w:rsid w:val="00C34562"/>
    <w:rsid w:val="00C3774E"/>
    <w:rsid w:val="00C57456"/>
    <w:rsid w:val="00C65387"/>
    <w:rsid w:val="00C87FAB"/>
    <w:rsid w:val="00C91FF7"/>
    <w:rsid w:val="00C92D15"/>
    <w:rsid w:val="00C94E53"/>
    <w:rsid w:val="00CE3FC3"/>
    <w:rsid w:val="00D0048E"/>
    <w:rsid w:val="00D0075C"/>
    <w:rsid w:val="00D23E7A"/>
    <w:rsid w:val="00D34B02"/>
    <w:rsid w:val="00D56D8F"/>
    <w:rsid w:val="00D61063"/>
    <w:rsid w:val="00D74870"/>
    <w:rsid w:val="00D7629C"/>
    <w:rsid w:val="00D86D23"/>
    <w:rsid w:val="00DB35AF"/>
    <w:rsid w:val="00DD2553"/>
    <w:rsid w:val="00DD72D7"/>
    <w:rsid w:val="00DE2575"/>
    <w:rsid w:val="00DF5B88"/>
    <w:rsid w:val="00E01957"/>
    <w:rsid w:val="00E0589E"/>
    <w:rsid w:val="00E0697F"/>
    <w:rsid w:val="00E241FA"/>
    <w:rsid w:val="00E2595E"/>
    <w:rsid w:val="00E304DA"/>
    <w:rsid w:val="00E35374"/>
    <w:rsid w:val="00E50C19"/>
    <w:rsid w:val="00E64655"/>
    <w:rsid w:val="00E73081"/>
    <w:rsid w:val="00E7388F"/>
    <w:rsid w:val="00E856C9"/>
    <w:rsid w:val="00E933D9"/>
    <w:rsid w:val="00EA4F68"/>
    <w:rsid w:val="00EB6A8B"/>
    <w:rsid w:val="00EC6814"/>
    <w:rsid w:val="00ED411D"/>
    <w:rsid w:val="00EF38C6"/>
    <w:rsid w:val="00F1625C"/>
    <w:rsid w:val="00F4423F"/>
    <w:rsid w:val="00F52943"/>
    <w:rsid w:val="00F62713"/>
    <w:rsid w:val="00F679C7"/>
    <w:rsid w:val="00F7711A"/>
    <w:rsid w:val="00F80C72"/>
    <w:rsid w:val="00F82CA2"/>
    <w:rsid w:val="00FA0D58"/>
    <w:rsid w:val="00FA1580"/>
    <w:rsid w:val="00FA56F4"/>
    <w:rsid w:val="00FB4EDA"/>
    <w:rsid w:val="00FC735D"/>
    <w:rsid w:val="00FD0FC1"/>
    <w:rsid w:val="00FD3BD5"/>
    <w:rsid w:val="00FE3DC8"/>
    <w:rsid w:val="013F747B"/>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53A1BF5"/>
    <w:rsid w:val="776452EA"/>
    <w:rsid w:val="7DC663B9"/>
    <w:rsid w:val="7FD210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60778"/>
    <w:pPr>
      <w:widowControl w:val="0"/>
      <w:spacing w:after="160" w:line="480" w:lineRule="auto"/>
      <w:jc w:val="both"/>
    </w:pPr>
    <w:rPr>
      <w:kern w:val="2"/>
      <w:sz w:val="21"/>
      <w:szCs w:val="24"/>
    </w:rPr>
  </w:style>
  <w:style w:type="paragraph" w:styleId="1">
    <w:name w:val="heading 1"/>
    <w:basedOn w:val="a"/>
    <w:next w:val="a"/>
    <w:link w:val="1Char"/>
    <w:uiPriority w:val="99"/>
    <w:qFormat/>
    <w:rsid w:val="0036077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60778"/>
    <w:pPr>
      <w:keepNext/>
      <w:keepLines/>
      <w:spacing w:before="260" w:after="260" w:line="416" w:lineRule="auto"/>
      <w:outlineLvl w:val="1"/>
    </w:pPr>
    <w:rPr>
      <w:rFonts w:ascii="Calibri" w:hAnsi="Calibri"/>
      <w:b/>
      <w:bCs/>
      <w:sz w:val="32"/>
      <w:szCs w:val="32"/>
    </w:rPr>
  </w:style>
  <w:style w:type="paragraph" w:styleId="3">
    <w:name w:val="heading 3"/>
    <w:basedOn w:val="a"/>
    <w:next w:val="a"/>
    <w:link w:val="3Char"/>
    <w:uiPriority w:val="99"/>
    <w:qFormat/>
    <w:rsid w:val="00360778"/>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360778"/>
    <w:pPr>
      <w:keepNext/>
      <w:keepLines/>
      <w:spacing w:before="280" w:after="290" w:line="3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60778"/>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360778"/>
    <w:rPr>
      <w:rFonts w:ascii="Calibri" w:eastAsia="宋体" w:hAnsi="Calibri" w:cs="Times New Roman"/>
      <w:b/>
      <w:bCs/>
      <w:sz w:val="32"/>
      <w:szCs w:val="32"/>
    </w:rPr>
  </w:style>
  <w:style w:type="character" w:customStyle="1" w:styleId="3Char">
    <w:name w:val="标题 3 Char"/>
    <w:basedOn w:val="a0"/>
    <w:link w:val="3"/>
    <w:uiPriority w:val="99"/>
    <w:locked/>
    <w:rsid w:val="00360778"/>
    <w:rPr>
      <w:rFonts w:ascii="Times New Roman" w:eastAsia="宋体" w:hAnsi="Times New Roman" w:cs="Times New Roman"/>
      <w:b/>
      <w:bCs/>
      <w:sz w:val="32"/>
      <w:szCs w:val="32"/>
    </w:rPr>
  </w:style>
  <w:style w:type="character" w:customStyle="1" w:styleId="4Char">
    <w:name w:val="标题 4 Char"/>
    <w:basedOn w:val="a0"/>
    <w:link w:val="4"/>
    <w:uiPriority w:val="99"/>
    <w:locked/>
    <w:rsid w:val="00360778"/>
    <w:rPr>
      <w:rFonts w:ascii="Calibri" w:eastAsia="宋体" w:hAnsi="Calibri" w:cs="Times New Roman"/>
      <w:b/>
      <w:bCs/>
      <w:sz w:val="28"/>
      <w:szCs w:val="28"/>
    </w:rPr>
  </w:style>
  <w:style w:type="paragraph" w:styleId="a3">
    <w:name w:val="Date"/>
    <w:basedOn w:val="a"/>
    <w:next w:val="a"/>
    <w:link w:val="Char"/>
    <w:uiPriority w:val="99"/>
    <w:semiHidden/>
    <w:rsid w:val="00360778"/>
    <w:pPr>
      <w:ind w:leftChars="2500" w:left="100"/>
    </w:pPr>
  </w:style>
  <w:style w:type="character" w:customStyle="1" w:styleId="Char">
    <w:name w:val="日期 Char"/>
    <w:basedOn w:val="a0"/>
    <w:link w:val="a3"/>
    <w:uiPriority w:val="99"/>
    <w:semiHidden/>
    <w:locked/>
    <w:rsid w:val="00360778"/>
    <w:rPr>
      <w:rFonts w:ascii="Times New Roman" w:eastAsia="宋体" w:hAnsi="Times New Roman" w:cs="Times New Roman"/>
      <w:sz w:val="24"/>
      <w:szCs w:val="24"/>
    </w:rPr>
  </w:style>
  <w:style w:type="paragraph" w:styleId="a4">
    <w:name w:val="Balloon Text"/>
    <w:basedOn w:val="a"/>
    <w:link w:val="Char0"/>
    <w:uiPriority w:val="99"/>
    <w:semiHidden/>
    <w:rsid w:val="00360778"/>
    <w:rPr>
      <w:sz w:val="18"/>
      <w:szCs w:val="18"/>
    </w:rPr>
  </w:style>
  <w:style w:type="character" w:customStyle="1" w:styleId="Char0">
    <w:name w:val="批注框文本 Char"/>
    <w:basedOn w:val="a0"/>
    <w:link w:val="a4"/>
    <w:uiPriority w:val="99"/>
    <w:semiHidden/>
    <w:locked/>
    <w:rsid w:val="00360778"/>
    <w:rPr>
      <w:rFonts w:ascii="Times New Roman" w:eastAsia="宋体" w:hAnsi="Times New Roman" w:cs="Times New Roman"/>
      <w:sz w:val="18"/>
      <w:szCs w:val="18"/>
    </w:rPr>
  </w:style>
  <w:style w:type="paragraph" w:styleId="a5">
    <w:name w:val="footer"/>
    <w:basedOn w:val="a"/>
    <w:link w:val="Char1"/>
    <w:uiPriority w:val="99"/>
    <w:rsid w:val="00360778"/>
    <w:pPr>
      <w:tabs>
        <w:tab w:val="center" w:pos="4153"/>
        <w:tab w:val="right" w:pos="8306"/>
      </w:tabs>
      <w:snapToGrid w:val="0"/>
      <w:jc w:val="left"/>
    </w:pPr>
    <w:rPr>
      <w:rFonts w:ascii="Cambria" w:eastAsia="黑体" w:hAnsi="Cambria"/>
      <w:sz w:val="18"/>
      <w:szCs w:val="18"/>
    </w:rPr>
  </w:style>
  <w:style w:type="character" w:customStyle="1" w:styleId="Char1">
    <w:name w:val="页脚 Char"/>
    <w:basedOn w:val="a0"/>
    <w:link w:val="a5"/>
    <w:uiPriority w:val="99"/>
    <w:locked/>
    <w:rsid w:val="00360778"/>
    <w:rPr>
      <w:rFonts w:cs="Times New Roman"/>
      <w:sz w:val="18"/>
      <w:szCs w:val="18"/>
    </w:rPr>
  </w:style>
  <w:style w:type="paragraph" w:styleId="a6">
    <w:name w:val="header"/>
    <w:basedOn w:val="a"/>
    <w:link w:val="Char2"/>
    <w:uiPriority w:val="99"/>
    <w:rsid w:val="00360778"/>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basedOn w:val="a0"/>
    <w:link w:val="a6"/>
    <w:uiPriority w:val="99"/>
    <w:locked/>
    <w:rsid w:val="00360778"/>
    <w:rPr>
      <w:rFonts w:cs="Times New Roman"/>
      <w:sz w:val="18"/>
      <w:szCs w:val="18"/>
    </w:rPr>
  </w:style>
  <w:style w:type="paragraph" w:styleId="a7">
    <w:name w:val="Subtitle"/>
    <w:basedOn w:val="a"/>
    <w:next w:val="a"/>
    <w:link w:val="Char3"/>
    <w:uiPriority w:val="99"/>
    <w:qFormat/>
    <w:rsid w:val="00360778"/>
    <w:pPr>
      <w:widowControl/>
      <w:spacing w:after="200" w:line="276" w:lineRule="auto"/>
      <w:jc w:val="left"/>
    </w:pPr>
    <w:rPr>
      <w:rFonts w:ascii="Calibri" w:hAnsi="Calibri"/>
      <w:i/>
      <w:iCs/>
      <w:color w:val="F0A22E"/>
      <w:spacing w:val="15"/>
      <w:kern w:val="0"/>
      <w:sz w:val="24"/>
    </w:rPr>
  </w:style>
  <w:style w:type="character" w:customStyle="1" w:styleId="Char3">
    <w:name w:val="副标题 Char"/>
    <w:basedOn w:val="a0"/>
    <w:link w:val="a7"/>
    <w:uiPriority w:val="99"/>
    <w:locked/>
    <w:rsid w:val="00360778"/>
    <w:rPr>
      <w:rFonts w:ascii="Calibri" w:eastAsia="宋体" w:hAnsi="Calibri" w:cs="Times New Roman"/>
      <w:i/>
      <w:iCs/>
      <w:color w:val="F0A22E"/>
      <w:spacing w:val="15"/>
      <w:kern w:val="0"/>
      <w:sz w:val="24"/>
      <w:szCs w:val="24"/>
    </w:rPr>
  </w:style>
  <w:style w:type="paragraph" w:styleId="a8">
    <w:name w:val="Title"/>
    <w:basedOn w:val="a"/>
    <w:next w:val="a"/>
    <w:link w:val="Char4"/>
    <w:uiPriority w:val="99"/>
    <w:qFormat/>
    <w:rsid w:val="00360778"/>
    <w:pPr>
      <w:widowControl/>
      <w:pBdr>
        <w:bottom w:val="single" w:sz="8" w:space="4" w:color="F0A22E"/>
      </w:pBdr>
      <w:spacing w:after="300"/>
      <w:contextualSpacing/>
      <w:jc w:val="left"/>
    </w:pPr>
    <w:rPr>
      <w:rFonts w:ascii="Calibri" w:hAnsi="Calibri"/>
      <w:color w:val="3A2C24"/>
      <w:spacing w:val="5"/>
      <w:kern w:val="28"/>
      <w:sz w:val="52"/>
      <w:szCs w:val="52"/>
    </w:rPr>
  </w:style>
  <w:style w:type="character" w:customStyle="1" w:styleId="Char4">
    <w:name w:val="标题 Char"/>
    <w:basedOn w:val="a0"/>
    <w:link w:val="a8"/>
    <w:uiPriority w:val="99"/>
    <w:locked/>
    <w:rsid w:val="00360778"/>
    <w:rPr>
      <w:rFonts w:ascii="Calibri" w:eastAsia="宋体" w:hAnsi="Calibri" w:cs="Times New Roman"/>
      <w:color w:val="3A2C24"/>
      <w:spacing w:val="5"/>
      <w:kern w:val="28"/>
      <w:sz w:val="52"/>
      <w:szCs w:val="52"/>
    </w:rPr>
  </w:style>
  <w:style w:type="table" w:styleId="a9">
    <w:name w:val="Table Grid"/>
    <w:basedOn w:val="a1"/>
    <w:uiPriority w:val="99"/>
    <w:rsid w:val="00360778"/>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Char5"/>
    <w:uiPriority w:val="99"/>
    <w:qFormat/>
    <w:rsid w:val="00360778"/>
    <w:pPr>
      <w:spacing w:after="160" w:line="480" w:lineRule="auto"/>
    </w:pPr>
    <w:rPr>
      <w:rFonts w:ascii="Cambria" w:eastAsia="黑体" w:hAnsi="Cambria"/>
      <w:sz w:val="22"/>
      <w:szCs w:val="22"/>
    </w:rPr>
  </w:style>
  <w:style w:type="character" w:customStyle="1" w:styleId="Char5">
    <w:name w:val="无间隔 Char"/>
    <w:basedOn w:val="a0"/>
    <w:link w:val="aa"/>
    <w:uiPriority w:val="99"/>
    <w:locked/>
    <w:rsid w:val="00360778"/>
    <w:rPr>
      <w:rFonts w:ascii="Cambria" w:eastAsia="黑体" w:hAnsi="Cambria"/>
      <w:sz w:val="22"/>
      <w:szCs w:val="22"/>
      <w:lang w:val="en-US" w:eastAsia="zh-CN" w:bidi="ar-SA"/>
    </w:rPr>
  </w:style>
  <w:style w:type="character" w:customStyle="1" w:styleId="Style1">
    <w:name w:val="Style1"/>
    <w:basedOn w:val="a0"/>
    <w:uiPriority w:val="99"/>
    <w:rsid w:val="00360778"/>
    <w:rPr>
      <w:rFonts w:ascii="Cambria" w:eastAsia="黑体" w:hAnsi="黑体" w:cs="Times New Roman"/>
      <w:sz w:val="22"/>
      <w:szCs w:val="22"/>
      <w:lang w:eastAsia="zh-CN"/>
    </w:rPr>
  </w:style>
  <w:style w:type="character" w:customStyle="1" w:styleId="Style2">
    <w:name w:val="Style2"/>
    <w:basedOn w:val="a0"/>
    <w:uiPriority w:val="99"/>
    <w:rsid w:val="00360778"/>
    <w:rPr>
      <w:rFonts w:ascii="Cambria" w:eastAsia="黑体" w:hAnsi="黑体" w:cs="Times New Roman"/>
      <w:sz w:val="22"/>
      <w:szCs w:val="22"/>
      <w:lang w:eastAsia="zh-CN"/>
    </w:rPr>
  </w:style>
  <w:style w:type="character" w:customStyle="1" w:styleId="Style3">
    <w:name w:val="Style3"/>
    <w:basedOn w:val="a0"/>
    <w:uiPriority w:val="99"/>
    <w:rsid w:val="00360778"/>
    <w:rPr>
      <w:rFonts w:ascii="Cambria" w:eastAsia="黑体" w:hAnsi="黑体" w:cs="Times New Roman"/>
      <w:sz w:val="22"/>
      <w:szCs w:val="22"/>
      <w:lang w:eastAsia="zh-CN"/>
    </w:rPr>
  </w:style>
  <w:style w:type="character" w:customStyle="1" w:styleId="Style4">
    <w:name w:val="Style4"/>
    <w:basedOn w:val="a0"/>
    <w:uiPriority w:val="99"/>
    <w:rsid w:val="00360778"/>
    <w:rPr>
      <w:rFonts w:ascii="Cambria" w:eastAsia="黑体" w:hAnsi="黑体" w:cs="Times New Roman"/>
      <w:sz w:val="22"/>
      <w:szCs w:val="22"/>
      <w:lang w:eastAsia="zh-CN"/>
    </w:rPr>
  </w:style>
  <w:style w:type="character" w:customStyle="1" w:styleId="Style5">
    <w:name w:val="Style5"/>
    <w:basedOn w:val="a0"/>
    <w:uiPriority w:val="99"/>
    <w:rsid w:val="00360778"/>
    <w:rPr>
      <w:rFonts w:ascii="Cambria" w:eastAsia="黑体" w:hAnsi="黑体" w:cs="Times New Roman"/>
      <w:sz w:val="22"/>
      <w:szCs w:val="22"/>
      <w:lang w:eastAsia="zh-CN"/>
    </w:rPr>
  </w:style>
  <w:style w:type="paragraph" w:styleId="ab">
    <w:name w:val="List Paragraph"/>
    <w:basedOn w:val="a"/>
    <w:uiPriority w:val="99"/>
    <w:qFormat/>
    <w:rsid w:val="00360778"/>
    <w:pPr>
      <w:ind w:firstLineChars="200" w:firstLine="420"/>
    </w:pPr>
  </w:style>
  <w:style w:type="paragraph" w:styleId="ac">
    <w:name w:val="Plain Text"/>
    <w:basedOn w:val="a"/>
    <w:link w:val="Char6"/>
    <w:uiPriority w:val="99"/>
    <w:locked/>
    <w:rsid w:val="002A0013"/>
    <w:pPr>
      <w:spacing w:after="0" w:line="240" w:lineRule="auto"/>
    </w:pPr>
    <w:rPr>
      <w:rFonts w:ascii="宋体" w:hAnsi="Courier New" w:cs="Courier New"/>
      <w:szCs w:val="21"/>
    </w:rPr>
  </w:style>
  <w:style w:type="character" w:customStyle="1" w:styleId="Char6">
    <w:name w:val="纯文本 Char"/>
    <w:basedOn w:val="a0"/>
    <w:link w:val="ac"/>
    <w:uiPriority w:val="99"/>
    <w:semiHidden/>
    <w:locked/>
    <w:rsid w:val="002A0013"/>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1100832347">
      <w:marLeft w:val="0"/>
      <w:marRight w:val="0"/>
      <w:marTop w:val="0"/>
      <w:marBottom w:val="0"/>
      <w:divBdr>
        <w:top w:val="none" w:sz="0" w:space="0" w:color="auto"/>
        <w:left w:val="none" w:sz="0" w:space="0" w:color="auto"/>
        <w:bottom w:val="none" w:sz="0" w:space="0" w:color="auto"/>
        <w:right w:val="none" w:sz="0" w:space="0" w:color="auto"/>
      </w:divBdr>
    </w:div>
    <w:div w:id="1100832348">
      <w:marLeft w:val="0"/>
      <w:marRight w:val="0"/>
      <w:marTop w:val="0"/>
      <w:marBottom w:val="0"/>
      <w:divBdr>
        <w:top w:val="none" w:sz="0" w:space="0" w:color="auto"/>
        <w:left w:val="none" w:sz="0" w:space="0" w:color="auto"/>
        <w:bottom w:val="none" w:sz="0" w:space="0" w:color="auto"/>
        <w:right w:val="none" w:sz="0" w:space="0" w:color="auto"/>
      </w:divBdr>
    </w:div>
    <w:div w:id="1100832349">
      <w:marLeft w:val="0"/>
      <w:marRight w:val="0"/>
      <w:marTop w:val="0"/>
      <w:marBottom w:val="0"/>
      <w:divBdr>
        <w:top w:val="none" w:sz="0" w:space="0" w:color="auto"/>
        <w:left w:val="none" w:sz="0" w:space="0" w:color="auto"/>
        <w:bottom w:val="none" w:sz="0" w:space="0" w:color="auto"/>
        <w:right w:val="none" w:sz="0" w:space="0" w:color="auto"/>
      </w:divBdr>
    </w:div>
    <w:div w:id="1100832350">
      <w:marLeft w:val="0"/>
      <w:marRight w:val="0"/>
      <w:marTop w:val="0"/>
      <w:marBottom w:val="0"/>
      <w:divBdr>
        <w:top w:val="none" w:sz="0" w:space="0" w:color="auto"/>
        <w:left w:val="none" w:sz="0" w:space="0" w:color="auto"/>
        <w:bottom w:val="none" w:sz="0" w:space="0" w:color="auto"/>
        <w:right w:val="none" w:sz="0" w:space="0" w:color="auto"/>
      </w:divBdr>
    </w:div>
    <w:div w:id="1100832351">
      <w:marLeft w:val="0"/>
      <w:marRight w:val="0"/>
      <w:marTop w:val="0"/>
      <w:marBottom w:val="0"/>
      <w:divBdr>
        <w:top w:val="none" w:sz="0" w:space="0" w:color="auto"/>
        <w:left w:val="none" w:sz="0" w:space="0" w:color="auto"/>
        <w:bottom w:val="none" w:sz="0" w:space="0" w:color="auto"/>
        <w:right w:val="none" w:sz="0" w:space="0" w:color="auto"/>
      </w:divBdr>
    </w:div>
    <w:div w:id="1100832352">
      <w:marLeft w:val="0"/>
      <w:marRight w:val="0"/>
      <w:marTop w:val="0"/>
      <w:marBottom w:val="0"/>
      <w:divBdr>
        <w:top w:val="none" w:sz="0" w:space="0" w:color="auto"/>
        <w:left w:val="none" w:sz="0" w:space="0" w:color="auto"/>
        <w:bottom w:val="none" w:sz="0" w:space="0" w:color="auto"/>
        <w:right w:val="none" w:sz="0" w:space="0" w:color="auto"/>
      </w:divBdr>
    </w:div>
    <w:div w:id="1100832353">
      <w:marLeft w:val="0"/>
      <w:marRight w:val="0"/>
      <w:marTop w:val="0"/>
      <w:marBottom w:val="0"/>
      <w:divBdr>
        <w:top w:val="none" w:sz="0" w:space="0" w:color="auto"/>
        <w:left w:val="none" w:sz="0" w:space="0" w:color="auto"/>
        <w:bottom w:val="none" w:sz="0" w:space="0" w:color="auto"/>
        <w:right w:val="none" w:sz="0" w:space="0" w:color="auto"/>
      </w:divBdr>
    </w:div>
    <w:div w:id="1100832354">
      <w:marLeft w:val="0"/>
      <w:marRight w:val="0"/>
      <w:marTop w:val="0"/>
      <w:marBottom w:val="0"/>
      <w:divBdr>
        <w:top w:val="none" w:sz="0" w:space="0" w:color="auto"/>
        <w:left w:val="none" w:sz="0" w:space="0" w:color="auto"/>
        <w:bottom w:val="none" w:sz="0" w:space="0" w:color="auto"/>
        <w:right w:val="none" w:sz="0" w:space="0" w:color="auto"/>
      </w:divBdr>
    </w:div>
    <w:div w:id="110083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0278-4E90-41AE-B8BB-4CDAE09F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34</Pages>
  <Words>1964</Words>
  <Characters>11196</Characters>
  <Application>Microsoft Office Word</Application>
  <DocSecurity>0</DocSecurity>
  <Lines>93</Lines>
  <Paragraphs>26</Paragraphs>
  <ScaleCrop>false</ScaleCrop>
  <Company>Microsoft</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微软用户</cp:lastModifiedBy>
  <cp:revision>63</cp:revision>
  <cp:lastPrinted>2019-09-27T00:42:00Z</cp:lastPrinted>
  <dcterms:created xsi:type="dcterms:W3CDTF">2019-09-26T01:09:00Z</dcterms:created>
  <dcterms:modified xsi:type="dcterms:W3CDTF">2021-05-27T03:24:00Z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