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F0" w:rsidRPr="00952E5C" w:rsidRDefault="00BF7FF0" w:rsidP="002543BE">
      <w:pPr>
        <w:jc w:val="center"/>
        <w:rPr>
          <w:rFonts w:ascii="方正小标宋简体" w:eastAsia="方正小标宋简体" w:hAnsi="Times New Roman"/>
          <w:sz w:val="44"/>
          <w:szCs w:val="44"/>
        </w:rPr>
      </w:pPr>
      <w:bookmarkStart w:id="0" w:name="_GoBack"/>
      <w:bookmarkEnd w:id="0"/>
      <w:r>
        <w:rPr>
          <w:rFonts w:ascii="方正小标宋简体" w:eastAsia="方正小标宋简体" w:hAnsi="Times New Roman" w:hint="eastAsia"/>
          <w:sz w:val="44"/>
          <w:szCs w:val="44"/>
        </w:rPr>
        <w:t>霸州市</w:t>
      </w:r>
      <w:r w:rsidRPr="00626F68">
        <w:rPr>
          <w:rFonts w:ascii="方正小标宋简体" w:eastAsia="方正小标宋简体" w:hAnsi="Times New Roman" w:hint="eastAsia"/>
          <w:sz w:val="44"/>
          <w:szCs w:val="44"/>
        </w:rPr>
        <w:t>广播电视台</w:t>
      </w:r>
      <w:r>
        <w:rPr>
          <w:rFonts w:ascii="方正小标宋简体" w:eastAsia="方正小标宋简体" w:hAnsi="Times New Roman"/>
          <w:sz w:val="44"/>
          <w:szCs w:val="44"/>
        </w:rPr>
        <w:t>2018</w:t>
      </w:r>
      <w:r>
        <w:rPr>
          <w:rFonts w:ascii="方正小标宋简体" w:eastAsia="方正小标宋简体" w:hAnsi="Times New Roman" w:hint="eastAsia"/>
          <w:sz w:val="44"/>
          <w:szCs w:val="44"/>
        </w:rPr>
        <w:t>年部门</w:t>
      </w:r>
      <w:r w:rsidRPr="00952E5C">
        <w:rPr>
          <w:rFonts w:ascii="方正小标宋简体" w:eastAsia="方正小标宋简体" w:hAnsi="Times New Roman" w:hint="eastAsia"/>
          <w:sz w:val="44"/>
          <w:szCs w:val="44"/>
        </w:rPr>
        <w:t>预算信息公开</w:t>
      </w:r>
    </w:p>
    <w:p w:rsidR="00BF7FF0" w:rsidRPr="00952E5C" w:rsidRDefault="00BF7FF0" w:rsidP="00F66032">
      <w:pPr>
        <w:ind w:firstLineChars="200" w:firstLine="640"/>
        <w:rPr>
          <w:rFonts w:ascii="仿宋_GB2312" w:eastAsia="仿宋_GB2312" w:hAnsi="Times New Roman"/>
          <w:sz w:val="32"/>
          <w:szCs w:val="32"/>
        </w:rPr>
      </w:pPr>
      <w:r w:rsidRPr="00952E5C">
        <w:rPr>
          <w:rFonts w:ascii="仿宋_GB2312" w:eastAsia="仿宋_GB2312" w:hAnsi="Times New Roman" w:hint="eastAsia"/>
          <w:sz w:val="32"/>
          <w:szCs w:val="32"/>
        </w:rPr>
        <w:t>按照《预算法》、《地方预决算公开操作规程》和《河北省省级预算公开办法》规定，现将</w:t>
      </w:r>
      <w:r w:rsidRPr="00626F68">
        <w:rPr>
          <w:rFonts w:ascii="仿宋_GB2312" w:eastAsia="仿宋_GB2312" w:hAnsi="Times New Roman" w:hint="eastAsia"/>
          <w:sz w:val="32"/>
          <w:szCs w:val="32"/>
        </w:rPr>
        <w:t>霸州广播电视台</w:t>
      </w:r>
      <w:r>
        <w:rPr>
          <w:rFonts w:ascii="仿宋_GB2312" w:eastAsia="仿宋_GB2312" w:hAnsi="Times New Roman"/>
          <w:sz w:val="32"/>
          <w:szCs w:val="32"/>
        </w:rPr>
        <w:t>2018</w:t>
      </w:r>
      <w:r w:rsidRPr="00952E5C">
        <w:rPr>
          <w:rFonts w:ascii="仿宋_GB2312" w:eastAsia="仿宋_GB2312" w:hAnsi="Times New Roman" w:hint="eastAsia"/>
          <w:sz w:val="32"/>
          <w:szCs w:val="32"/>
        </w:rPr>
        <w:t>年部门预算公开如下：</w:t>
      </w:r>
    </w:p>
    <w:p w:rsidR="00BF7FF0" w:rsidRPr="00F66032" w:rsidRDefault="00BF7FF0" w:rsidP="000B6A65">
      <w:pPr>
        <w:ind w:firstLineChars="200" w:firstLine="640"/>
        <w:rPr>
          <w:rFonts w:ascii="黑体" w:eastAsia="黑体" w:hAnsi="黑体"/>
          <w:sz w:val="32"/>
          <w:szCs w:val="32"/>
        </w:rPr>
      </w:pPr>
      <w:r w:rsidRPr="00F66032">
        <w:rPr>
          <w:rFonts w:ascii="黑体" w:eastAsia="黑体" w:hAnsi="黑体" w:hint="eastAsia"/>
          <w:sz w:val="32"/>
          <w:szCs w:val="32"/>
        </w:rPr>
        <w:t>一、部门职责及机构设置</w:t>
      </w:r>
      <w:r>
        <w:rPr>
          <w:rFonts w:ascii="黑体" w:eastAsia="黑体" w:hAnsi="黑体" w:hint="eastAsia"/>
          <w:sz w:val="32"/>
          <w:szCs w:val="32"/>
        </w:rPr>
        <w:t>情况</w:t>
      </w:r>
    </w:p>
    <w:p w:rsidR="00BF7FF0" w:rsidRDefault="00BF7FF0" w:rsidP="009172C3">
      <w:pPr>
        <w:ind w:firstLineChars="200" w:firstLine="643"/>
        <w:rPr>
          <w:rFonts w:ascii="楷体_GB2312" w:eastAsia="楷体_GB2312" w:hAnsi="Times New Roman"/>
          <w:b/>
          <w:sz w:val="32"/>
          <w:szCs w:val="32"/>
        </w:rPr>
      </w:pPr>
      <w:r w:rsidRPr="00952E5C">
        <w:rPr>
          <w:rFonts w:ascii="楷体_GB2312" w:eastAsia="楷体_GB2312" w:hAnsi="Times New Roman" w:hint="eastAsia"/>
          <w:b/>
          <w:sz w:val="32"/>
          <w:szCs w:val="32"/>
        </w:rPr>
        <w:t>部门职责：</w:t>
      </w:r>
    </w:p>
    <w:p w:rsidR="00BF7FF0" w:rsidRPr="00626F68" w:rsidRDefault="00BF7FF0" w:rsidP="00626F68">
      <w:pPr>
        <w:ind w:firstLineChars="200" w:firstLine="640"/>
        <w:rPr>
          <w:rFonts w:ascii="仿宋_GB2312" w:eastAsia="仿宋_GB2312" w:hAnsi="Times New Roman"/>
          <w:sz w:val="32"/>
          <w:szCs w:val="32"/>
        </w:rPr>
      </w:pPr>
      <w:r w:rsidRPr="00626F68">
        <w:rPr>
          <w:rFonts w:ascii="仿宋_GB2312" w:eastAsia="仿宋_GB2312" w:hAnsi="Times New Roman" w:hint="eastAsia"/>
          <w:sz w:val="32"/>
          <w:szCs w:val="32"/>
        </w:rPr>
        <w:t>贯彻执行党和政府有关广播、电视工作的路线、方针、政策；组织广播电视宣传和广播电视创作与生产；坚持正确的舆论导向，宣传市委、市政府的重大决策、中心工作及各行各业的新成就；关注民生民情，加强舆论监督；加大对外宣传力度，提升霸州市的影响力和美誉度。贯彻执行国家广播电视事业的法律、法规和发展规划；拟定并组织实施本级广播电视频率频道发展规划和相应的管理办法；使用并管理本级广播电视频率频道资源及发射。贯彻执行国家广播电视技术政策和标准，统一管理摄录、制作、演播、播控、发射等重要技术装备；加强安全防范工作，确保广播电视安全播出。管理和领导本台各频道、频率、广电网、发射台的工作；拟订市本级广电事业与产业发展规划并组织实施；负责广电媒体广告经营；行使投资入股河北广电信息网络集团股份有限公司出资人的权利，增强广播</w:t>
      </w:r>
      <w:r w:rsidRPr="00626F68">
        <w:rPr>
          <w:rFonts w:ascii="仿宋_GB2312" w:eastAsia="仿宋_GB2312" w:hAnsi="Times New Roman" w:hint="eastAsia"/>
          <w:sz w:val="32"/>
          <w:szCs w:val="32"/>
        </w:rPr>
        <w:lastRenderedPageBreak/>
        <w:t>电视台经济实力和综合竞争力。完成国家广播电影电视总局、河北省广播电影电视局及廊坊广播电视部门交付的各项业务工作。承办市委、市政府交办的其他事项。</w:t>
      </w:r>
    </w:p>
    <w:p w:rsidR="00BF7FF0" w:rsidRPr="00626F68" w:rsidRDefault="00BF7FF0" w:rsidP="00626F68">
      <w:pPr>
        <w:ind w:firstLineChars="200" w:firstLine="640"/>
        <w:rPr>
          <w:rFonts w:ascii="仿宋_GB2312" w:eastAsia="仿宋_GB2312" w:hAnsi="Times New Roman"/>
          <w:sz w:val="32"/>
          <w:szCs w:val="32"/>
        </w:rPr>
      </w:pPr>
      <w:r w:rsidRPr="00626F68">
        <w:rPr>
          <w:rFonts w:ascii="仿宋_GB2312" w:eastAsia="仿宋_GB2312" w:hAnsi="Times New Roman" w:hint="eastAsia"/>
          <w:sz w:val="32"/>
          <w:szCs w:val="32"/>
        </w:rPr>
        <w:t>内设办公室，新闻中心、资本运营中心、人力资源中心、广告经营中心、总编室、广播电视外宣部、大型活动部、文艺部、社教部、广播电视技术部、电视节目部、电视播出部、广播中心、电台发射台、电视发射台。</w:t>
      </w:r>
    </w:p>
    <w:p w:rsidR="00BF7FF0" w:rsidRPr="00626F68" w:rsidRDefault="00BF7FF0" w:rsidP="00626F68">
      <w:pPr>
        <w:ind w:firstLineChars="200" w:firstLine="640"/>
        <w:rPr>
          <w:rFonts w:ascii="仿宋_GB2312" w:eastAsia="仿宋_GB2312" w:hAnsi="Times New Roman"/>
          <w:sz w:val="32"/>
          <w:szCs w:val="32"/>
        </w:rPr>
      </w:pPr>
    </w:p>
    <w:p w:rsidR="00BF7FF0" w:rsidRPr="00952E5C" w:rsidRDefault="00BF7FF0" w:rsidP="009172C3">
      <w:pPr>
        <w:autoSpaceDE w:val="0"/>
        <w:autoSpaceDN w:val="0"/>
        <w:adjustRightInd w:val="0"/>
        <w:ind w:firstLineChars="200" w:firstLine="643"/>
        <w:jc w:val="left"/>
        <w:rPr>
          <w:rFonts w:ascii="楷体_GB2312" w:eastAsia="楷体_GB2312" w:hAnsi="Times New Roman"/>
          <w:b/>
          <w:sz w:val="32"/>
          <w:szCs w:val="32"/>
        </w:rPr>
      </w:pPr>
      <w:r w:rsidRPr="00952E5C">
        <w:rPr>
          <w:rFonts w:ascii="楷体_GB2312" w:eastAsia="楷体_GB2312" w:hAnsi="Times New Roman" w:hint="eastAsia"/>
          <w:b/>
          <w:sz w:val="32"/>
          <w:szCs w:val="32"/>
        </w:rPr>
        <w:t>机构设置：</w:t>
      </w:r>
    </w:p>
    <w:p w:rsidR="00BF7FF0" w:rsidRPr="00F66032" w:rsidRDefault="00BF7FF0" w:rsidP="00973104">
      <w:pPr>
        <w:jc w:val="center"/>
        <w:outlineLvl w:val="0"/>
        <w:rPr>
          <w:rFonts w:ascii="Times New Roman" w:eastAsia="方正小标宋_GBK" w:hAnsi="Times New Roman"/>
          <w:sz w:val="32"/>
          <w:szCs w:val="24"/>
        </w:rPr>
      </w:pPr>
      <w:r w:rsidRPr="00F66032">
        <w:rPr>
          <w:rFonts w:ascii="Times New Roman" w:eastAsia="方正小标宋_GBK" w:hAnsi="Times New Roman"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BF7FF0" w:rsidRPr="003D6010" w:rsidTr="00F6694D">
        <w:trPr>
          <w:trHeight w:val="300"/>
          <w:tblHeader/>
          <w:jc w:val="center"/>
        </w:trPr>
        <w:tc>
          <w:tcPr>
            <w:tcW w:w="3711" w:type="dxa"/>
            <w:vMerge w:val="restart"/>
            <w:vAlign w:val="center"/>
          </w:tcPr>
          <w:p w:rsidR="00BF7FF0" w:rsidRPr="00F66032" w:rsidRDefault="00BF7FF0"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单位名称</w:t>
            </w:r>
          </w:p>
        </w:tc>
        <w:tc>
          <w:tcPr>
            <w:tcW w:w="1866" w:type="dxa"/>
            <w:vMerge w:val="restart"/>
            <w:vAlign w:val="center"/>
          </w:tcPr>
          <w:p w:rsidR="00BF7FF0" w:rsidRPr="00F66032" w:rsidRDefault="00BF7FF0"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单位性质</w:t>
            </w:r>
          </w:p>
        </w:tc>
        <w:tc>
          <w:tcPr>
            <w:tcW w:w="1536" w:type="dxa"/>
            <w:vMerge w:val="restart"/>
            <w:vAlign w:val="center"/>
          </w:tcPr>
          <w:p w:rsidR="00BF7FF0" w:rsidRPr="00F66032" w:rsidRDefault="00BF7FF0"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单位规格</w:t>
            </w:r>
          </w:p>
        </w:tc>
        <w:tc>
          <w:tcPr>
            <w:tcW w:w="2642" w:type="dxa"/>
            <w:vMerge w:val="restart"/>
            <w:vAlign w:val="center"/>
          </w:tcPr>
          <w:p w:rsidR="00BF7FF0" w:rsidRPr="00F66032" w:rsidRDefault="00BF7FF0"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经费保障形式</w:t>
            </w:r>
          </w:p>
        </w:tc>
      </w:tr>
      <w:tr w:rsidR="00BF7FF0" w:rsidRPr="003D6010" w:rsidTr="00F6694D">
        <w:trPr>
          <w:trHeight w:val="300"/>
          <w:tblHeader/>
          <w:jc w:val="center"/>
        </w:trPr>
        <w:tc>
          <w:tcPr>
            <w:tcW w:w="3711" w:type="dxa"/>
            <w:vMerge/>
            <w:vAlign w:val="center"/>
          </w:tcPr>
          <w:p w:rsidR="00BF7FF0" w:rsidRPr="00F66032" w:rsidRDefault="00BF7FF0" w:rsidP="00F66032">
            <w:pPr>
              <w:spacing w:line="300" w:lineRule="exact"/>
              <w:jc w:val="left"/>
              <w:outlineLvl w:val="0"/>
              <w:rPr>
                <w:rFonts w:ascii="Times New Roman" w:hAnsi="Times New Roman"/>
                <w:szCs w:val="24"/>
              </w:rPr>
            </w:pPr>
          </w:p>
        </w:tc>
        <w:tc>
          <w:tcPr>
            <w:tcW w:w="1866" w:type="dxa"/>
            <w:vMerge/>
            <w:vAlign w:val="center"/>
          </w:tcPr>
          <w:p w:rsidR="00BF7FF0" w:rsidRPr="00F66032" w:rsidRDefault="00BF7FF0" w:rsidP="00F66032">
            <w:pPr>
              <w:spacing w:line="300" w:lineRule="exact"/>
              <w:jc w:val="left"/>
              <w:outlineLvl w:val="0"/>
              <w:rPr>
                <w:rFonts w:ascii="Times New Roman" w:hAnsi="Times New Roman"/>
                <w:szCs w:val="24"/>
              </w:rPr>
            </w:pPr>
          </w:p>
        </w:tc>
        <w:tc>
          <w:tcPr>
            <w:tcW w:w="1536" w:type="dxa"/>
            <w:vMerge/>
            <w:vAlign w:val="center"/>
          </w:tcPr>
          <w:p w:rsidR="00BF7FF0" w:rsidRPr="00F66032" w:rsidRDefault="00BF7FF0" w:rsidP="00F66032">
            <w:pPr>
              <w:spacing w:line="300" w:lineRule="exact"/>
              <w:jc w:val="left"/>
              <w:outlineLvl w:val="0"/>
              <w:rPr>
                <w:rFonts w:ascii="Times New Roman" w:hAnsi="Times New Roman"/>
                <w:szCs w:val="24"/>
              </w:rPr>
            </w:pPr>
          </w:p>
        </w:tc>
        <w:tc>
          <w:tcPr>
            <w:tcW w:w="2642" w:type="dxa"/>
            <w:vMerge/>
            <w:vAlign w:val="center"/>
          </w:tcPr>
          <w:p w:rsidR="00BF7FF0" w:rsidRPr="00F66032" w:rsidRDefault="00BF7FF0" w:rsidP="00F66032">
            <w:pPr>
              <w:spacing w:line="300" w:lineRule="exact"/>
              <w:jc w:val="left"/>
              <w:outlineLvl w:val="0"/>
              <w:rPr>
                <w:rFonts w:ascii="Times New Roman" w:hAnsi="Times New Roman"/>
                <w:szCs w:val="24"/>
              </w:rPr>
            </w:pPr>
          </w:p>
        </w:tc>
      </w:tr>
      <w:tr w:rsidR="00BF7FF0" w:rsidRPr="003D6010" w:rsidTr="00F6694D">
        <w:trPr>
          <w:trHeight w:val="227"/>
          <w:jc w:val="center"/>
        </w:trPr>
        <w:tc>
          <w:tcPr>
            <w:tcW w:w="3711" w:type="dxa"/>
            <w:vAlign w:val="center"/>
          </w:tcPr>
          <w:p w:rsidR="00BF7FF0" w:rsidRPr="00F66032" w:rsidRDefault="00BF7FF0" w:rsidP="00F6694D">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霸州广播电视台</w:t>
            </w:r>
          </w:p>
        </w:tc>
        <w:tc>
          <w:tcPr>
            <w:tcW w:w="1866" w:type="dxa"/>
            <w:vAlign w:val="center"/>
          </w:tcPr>
          <w:p w:rsidR="00BF7FF0" w:rsidRPr="00F66032" w:rsidRDefault="00BF7FF0" w:rsidP="00F6694D">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全额事业</w:t>
            </w:r>
          </w:p>
        </w:tc>
        <w:tc>
          <w:tcPr>
            <w:tcW w:w="1536" w:type="dxa"/>
            <w:vAlign w:val="center"/>
          </w:tcPr>
          <w:p w:rsidR="00BF7FF0" w:rsidRPr="00F66032" w:rsidRDefault="00BF7FF0" w:rsidP="00F6694D">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正科级</w:t>
            </w:r>
          </w:p>
        </w:tc>
        <w:tc>
          <w:tcPr>
            <w:tcW w:w="2642" w:type="dxa"/>
            <w:vAlign w:val="center"/>
          </w:tcPr>
          <w:p w:rsidR="00BF7FF0" w:rsidRPr="00F66032" w:rsidRDefault="00BF7FF0" w:rsidP="00F6694D">
            <w:pPr>
              <w:spacing w:line="300" w:lineRule="exact"/>
              <w:jc w:val="center"/>
              <w:rPr>
                <w:rFonts w:ascii="Times New Roman" w:eastAsia="方正书宋_GBK" w:hAnsi="Times New Roman"/>
                <w:szCs w:val="24"/>
              </w:rPr>
            </w:pPr>
            <w:r w:rsidRPr="00626F68">
              <w:rPr>
                <w:rFonts w:ascii="Times New Roman" w:eastAsia="方正书宋_GBK" w:hAnsi="Times New Roman" w:hint="eastAsia"/>
                <w:szCs w:val="24"/>
              </w:rPr>
              <w:t>财政性资金基本保证</w:t>
            </w:r>
          </w:p>
        </w:tc>
      </w:tr>
    </w:tbl>
    <w:p w:rsidR="00BF7FF0" w:rsidRPr="000B6A65" w:rsidRDefault="00BF7FF0" w:rsidP="000B6A65">
      <w:pPr>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BF7FF0" w:rsidRPr="00952E5C" w:rsidRDefault="00BF7FF0" w:rsidP="00776C08">
      <w:pPr>
        <w:ind w:firstLine="640"/>
        <w:rPr>
          <w:rFonts w:ascii="仿宋_GB2312" w:eastAsia="仿宋_GB2312" w:hAnsi="Times New Roman"/>
          <w:sz w:val="32"/>
          <w:szCs w:val="32"/>
        </w:rPr>
      </w:pPr>
      <w:r w:rsidRPr="00952E5C">
        <w:rPr>
          <w:rFonts w:ascii="仿宋_GB2312" w:eastAsia="仿宋_GB2312" w:hAnsi="Times New Roman" w:hint="eastAsia"/>
          <w:sz w:val="32"/>
          <w:szCs w:val="32"/>
        </w:rPr>
        <w:t>按照预算管理有关规定，目</w:t>
      </w:r>
      <w:r w:rsidRPr="00E972B4">
        <w:rPr>
          <w:rFonts w:ascii="仿宋_GB2312" w:eastAsia="仿宋_GB2312" w:hAnsi="Times New Roman" w:hint="eastAsia"/>
          <w:sz w:val="32"/>
          <w:szCs w:val="32"/>
        </w:rPr>
        <w:t>前我市部门预</w:t>
      </w:r>
      <w:r w:rsidRPr="00952E5C">
        <w:rPr>
          <w:rFonts w:ascii="仿宋_GB2312" w:eastAsia="仿宋_GB2312" w:hAnsi="Times New Roman" w:hint="eastAsia"/>
          <w:sz w:val="32"/>
          <w:szCs w:val="32"/>
        </w:rPr>
        <w:t>算的编制实行综合预算制度，即全部收入和支出都反映在预算中。</w:t>
      </w:r>
    </w:p>
    <w:p w:rsidR="00BF7FF0" w:rsidRPr="00952E5C" w:rsidRDefault="00BF7FF0"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lastRenderedPageBreak/>
        <w:t>1</w:t>
      </w:r>
      <w:r w:rsidRPr="00952E5C">
        <w:rPr>
          <w:rFonts w:ascii="楷体_GB2312" w:eastAsia="楷体_GB2312" w:hAnsi="Times New Roman" w:hint="eastAsia"/>
          <w:b/>
          <w:sz w:val="32"/>
          <w:szCs w:val="32"/>
        </w:rPr>
        <w:t>、收入说明</w:t>
      </w:r>
    </w:p>
    <w:p w:rsidR="00BF7FF0" w:rsidRDefault="00BF7FF0" w:rsidP="000B6A65">
      <w:pPr>
        <w:ind w:firstLineChars="200" w:firstLine="640"/>
        <w:rPr>
          <w:rFonts w:ascii="仿宋_GB2312" w:eastAsia="仿宋_GB2312" w:hAnsi="Times New Roman"/>
          <w:sz w:val="32"/>
          <w:szCs w:val="32"/>
        </w:rPr>
      </w:pPr>
      <w:r w:rsidRPr="00952E5C">
        <w:rPr>
          <w:rFonts w:ascii="仿宋_GB2312" w:eastAsia="仿宋_GB2312" w:hAnsi="Times New Roman" w:hint="eastAsia"/>
          <w:sz w:val="32"/>
          <w:szCs w:val="32"/>
        </w:rPr>
        <w:t>反映本部门当年全部收入。</w:t>
      </w:r>
      <w:r>
        <w:rPr>
          <w:rFonts w:ascii="仿宋_GB2312" w:eastAsia="仿宋_GB2312" w:hAnsi="Times New Roman"/>
          <w:sz w:val="32"/>
          <w:szCs w:val="32"/>
        </w:rPr>
        <w:t>2018</w:t>
      </w:r>
      <w:r>
        <w:rPr>
          <w:rFonts w:ascii="仿宋_GB2312" w:eastAsia="仿宋_GB2312" w:hAnsi="Times New Roman" w:hint="eastAsia"/>
          <w:sz w:val="32"/>
          <w:szCs w:val="32"/>
        </w:rPr>
        <w:t>年预算收入</w:t>
      </w:r>
      <w:r>
        <w:rPr>
          <w:rFonts w:ascii="仿宋_GB2312" w:eastAsia="仿宋_GB2312" w:hAnsi="Times New Roman"/>
          <w:sz w:val="32"/>
          <w:szCs w:val="32"/>
        </w:rPr>
        <w:t>1790.04</w:t>
      </w:r>
      <w:r w:rsidRPr="00952E5C">
        <w:rPr>
          <w:rFonts w:ascii="仿宋_GB2312" w:eastAsia="仿宋_GB2312" w:hAnsi="Times New Roman" w:hint="eastAsia"/>
          <w:sz w:val="32"/>
          <w:szCs w:val="32"/>
        </w:rPr>
        <w:t>万元，其中：一般公共预算收入</w:t>
      </w:r>
      <w:r w:rsidR="00B53991">
        <w:rPr>
          <w:rFonts w:ascii="仿宋_GB2312" w:eastAsia="仿宋_GB2312" w:hAnsi="Times New Roman"/>
          <w:sz w:val="32"/>
          <w:szCs w:val="32"/>
        </w:rPr>
        <w:t>1790.04</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政府性基金预算收入</w:t>
      </w:r>
      <w:r>
        <w:rPr>
          <w:rFonts w:ascii="仿宋_GB2312" w:eastAsia="仿宋_GB2312" w:hAnsi="Times New Roman"/>
          <w:sz w:val="32"/>
          <w:szCs w:val="32"/>
        </w:rPr>
        <w:t>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万元，上级补助收入</w:t>
      </w:r>
      <w:r w:rsidR="001A72BB">
        <w:rPr>
          <w:rFonts w:ascii="仿宋_GB2312" w:eastAsia="仿宋_GB2312" w:hAnsi="Times New Roman" w:hint="eastAsia"/>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事业收入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经营收入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附属单位上缴收入</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其他收入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p>
    <w:p w:rsidR="00BF7FF0" w:rsidRPr="00B92BC5" w:rsidRDefault="00BF7FF0" w:rsidP="00B92BC5">
      <w:pPr>
        <w:ind w:firstLine="640"/>
        <w:rPr>
          <w:rFonts w:ascii="仿宋_GB2312" w:eastAsia="仿宋_GB2312" w:hAnsi="Times New Roman"/>
          <w:b/>
          <w:color w:val="FF0000"/>
          <w:sz w:val="32"/>
          <w:szCs w:val="32"/>
        </w:rPr>
      </w:pPr>
      <w:r w:rsidRPr="00952E5C">
        <w:rPr>
          <w:rFonts w:ascii="楷体_GB2312" w:eastAsia="楷体_GB2312" w:hAnsi="Times New Roman"/>
          <w:b/>
          <w:sz w:val="32"/>
          <w:szCs w:val="32"/>
        </w:rPr>
        <w:t>2</w:t>
      </w:r>
      <w:r w:rsidRPr="00952E5C">
        <w:rPr>
          <w:rFonts w:ascii="楷体_GB2312" w:eastAsia="楷体_GB2312" w:hAnsi="Times New Roman" w:hint="eastAsia"/>
          <w:b/>
          <w:sz w:val="32"/>
          <w:szCs w:val="32"/>
        </w:rPr>
        <w:t>、支出说明</w:t>
      </w:r>
    </w:p>
    <w:p w:rsidR="00BF7FF0" w:rsidRDefault="00BF7FF0" w:rsidP="00776C08">
      <w:pPr>
        <w:ind w:firstLine="640"/>
        <w:rPr>
          <w:rFonts w:ascii="仿宋_GB2312" w:eastAsia="仿宋_GB2312" w:hAnsi="Times New Roman"/>
          <w:sz w:val="32"/>
          <w:szCs w:val="32"/>
        </w:rPr>
      </w:pPr>
      <w:r w:rsidRPr="00952E5C">
        <w:rPr>
          <w:rFonts w:ascii="仿宋_GB2312" w:eastAsia="仿宋_GB2312" w:hAnsi="Times New Roman" w:hint="eastAsia"/>
          <w:sz w:val="32"/>
          <w:szCs w:val="32"/>
        </w:rPr>
        <w:t>收支预算总表支出栏、基本支出表、项目支出表按经济分类和支出功能分类科目编制，反映</w:t>
      </w:r>
      <w:r>
        <w:rPr>
          <w:rFonts w:ascii="仿宋_GB2312" w:eastAsia="仿宋_GB2312" w:hAnsi="Times New Roman" w:hint="eastAsia"/>
          <w:sz w:val="32"/>
          <w:szCs w:val="32"/>
        </w:rPr>
        <w:t>霸州广播电视台</w:t>
      </w:r>
      <w:r>
        <w:rPr>
          <w:rFonts w:ascii="仿宋_GB2312" w:eastAsia="仿宋_GB2312" w:hAnsi="Times New Roman"/>
          <w:sz w:val="32"/>
          <w:szCs w:val="32"/>
        </w:rPr>
        <w:t>2018</w:t>
      </w:r>
      <w:r w:rsidRPr="00952E5C">
        <w:rPr>
          <w:rFonts w:ascii="仿宋_GB2312" w:eastAsia="仿宋_GB2312" w:hAnsi="Times New Roman" w:hint="eastAsia"/>
          <w:sz w:val="32"/>
          <w:szCs w:val="32"/>
        </w:rPr>
        <w:t>年度部门预算中支出预算的总体情况。</w:t>
      </w:r>
      <w:r>
        <w:rPr>
          <w:rFonts w:ascii="仿宋_GB2312" w:eastAsia="仿宋_GB2312" w:hAnsi="Times New Roman"/>
          <w:sz w:val="32"/>
          <w:szCs w:val="32"/>
        </w:rPr>
        <w:t>2018</w:t>
      </w:r>
      <w:r w:rsidRPr="00952E5C">
        <w:rPr>
          <w:rFonts w:ascii="仿宋_GB2312" w:eastAsia="仿宋_GB2312" w:hAnsi="Times New Roman" w:hint="eastAsia"/>
          <w:sz w:val="32"/>
          <w:szCs w:val="32"/>
        </w:rPr>
        <w:t>年</w:t>
      </w:r>
      <w:r>
        <w:rPr>
          <w:rFonts w:ascii="仿宋_GB2312" w:eastAsia="仿宋_GB2312" w:hAnsi="Times New Roman" w:hint="eastAsia"/>
          <w:sz w:val="32"/>
          <w:szCs w:val="32"/>
        </w:rPr>
        <w:t>本部门</w:t>
      </w:r>
      <w:r w:rsidRPr="00952E5C">
        <w:rPr>
          <w:rFonts w:ascii="仿宋_GB2312" w:eastAsia="仿宋_GB2312" w:hAnsi="Times New Roman" w:hint="eastAsia"/>
          <w:sz w:val="32"/>
          <w:szCs w:val="32"/>
        </w:rPr>
        <w:t>支出预算</w:t>
      </w:r>
      <w:r>
        <w:rPr>
          <w:rFonts w:ascii="仿宋_GB2312" w:eastAsia="仿宋_GB2312" w:hAnsi="Times New Roman"/>
          <w:sz w:val="32"/>
          <w:szCs w:val="32"/>
        </w:rPr>
        <w:t>1790.04</w:t>
      </w:r>
      <w:r w:rsidRPr="00952E5C">
        <w:rPr>
          <w:rFonts w:ascii="仿宋_GB2312" w:eastAsia="仿宋_GB2312" w:hAnsi="Times New Roman" w:hint="eastAsia"/>
          <w:sz w:val="32"/>
          <w:szCs w:val="32"/>
        </w:rPr>
        <w:t>万元，其中</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基本支出</w:t>
      </w:r>
      <w:r>
        <w:rPr>
          <w:rFonts w:ascii="仿宋_GB2312" w:eastAsia="仿宋_GB2312" w:hAnsi="Times New Roman"/>
          <w:sz w:val="32"/>
          <w:szCs w:val="32"/>
        </w:rPr>
        <w:t>1494.84</w:t>
      </w:r>
      <w:r w:rsidRPr="00952E5C">
        <w:rPr>
          <w:rFonts w:ascii="仿宋_GB2312" w:eastAsia="仿宋_GB2312" w:hAnsi="Times New Roman" w:hint="eastAsia"/>
          <w:sz w:val="32"/>
          <w:szCs w:val="32"/>
        </w:rPr>
        <w:t>万元，包括</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人员经费</w:t>
      </w:r>
      <w:r>
        <w:rPr>
          <w:rFonts w:ascii="仿宋_GB2312" w:eastAsia="仿宋_GB2312" w:hAnsi="Times New Roman"/>
          <w:sz w:val="32"/>
          <w:szCs w:val="32"/>
        </w:rPr>
        <w:t>1404.95</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和日常公用经费</w:t>
      </w:r>
      <w:r>
        <w:rPr>
          <w:rFonts w:ascii="仿宋_GB2312" w:eastAsia="仿宋_GB2312" w:hAnsi="Times New Roman"/>
          <w:sz w:val="32"/>
          <w:szCs w:val="32"/>
        </w:rPr>
        <w:t>89.89</w:t>
      </w:r>
      <w:r>
        <w:rPr>
          <w:rFonts w:ascii="仿宋_GB2312" w:eastAsia="仿宋_GB2312" w:hAnsi="Times New Roman" w:hint="eastAsia"/>
          <w:sz w:val="32"/>
          <w:szCs w:val="32"/>
        </w:rPr>
        <w:t>万元；项目支出</w:t>
      </w:r>
      <w:r>
        <w:rPr>
          <w:rFonts w:ascii="仿宋_GB2312" w:eastAsia="仿宋_GB2312" w:hAnsi="Times New Roman"/>
          <w:sz w:val="32"/>
          <w:szCs w:val="32"/>
        </w:rPr>
        <w:t>295.2</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全部为本级支出，</w:t>
      </w:r>
      <w:r w:rsidRPr="00952E5C">
        <w:rPr>
          <w:rFonts w:ascii="仿宋_GB2312" w:eastAsia="仿宋_GB2312" w:hAnsi="Times New Roman" w:hint="eastAsia"/>
          <w:sz w:val="32"/>
          <w:szCs w:val="32"/>
        </w:rPr>
        <w:t>主要为</w:t>
      </w:r>
      <w:r>
        <w:rPr>
          <w:rFonts w:ascii="仿宋_GB2312" w:eastAsia="仿宋_GB2312" w:hAnsi="Times New Roman" w:hint="eastAsia"/>
          <w:sz w:val="32"/>
          <w:szCs w:val="32"/>
        </w:rPr>
        <w:t>广播电视台广电中心大楼运行费、关于提前下达</w:t>
      </w:r>
      <w:r>
        <w:rPr>
          <w:rFonts w:ascii="仿宋_GB2312" w:eastAsia="仿宋_GB2312" w:hAnsi="Times New Roman"/>
          <w:sz w:val="32"/>
          <w:szCs w:val="32"/>
        </w:rPr>
        <w:t>2018</w:t>
      </w:r>
      <w:r>
        <w:rPr>
          <w:rFonts w:ascii="仿宋_GB2312" w:eastAsia="仿宋_GB2312" w:hAnsi="Times New Roman" w:hint="eastAsia"/>
          <w:sz w:val="32"/>
          <w:szCs w:val="32"/>
        </w:rPr>
        <w:t>中央补助地方公共文化服务体系建设专项金的通知（冀财教</w:t>
      </w:r>
      <w:r>
        <w:rPr>
          <w:rFonts w:ascii="仿宋_GB2312" w:eastAsia="仿宋_GB2312" w:hAnsi="Times New Roman"/>
          <w:sz w:val="32"/>
          <w:szCs w:val="32"/>
        </w:rPr>
        <w:t>[2017]171</w:t>
      </w:r>
      <w:r>
        <w:rPr>
          <w:rFonts w:ascii="仿宋_GB2312" w:eastAsia="仿宋_GB2312" w:hAnsi="Times New Roman" w:hint="eastAsia"/>
          <w:sz w:val="32"/>
          <w:szCs w:val="32"/>
        </w:rPr>
        <w:t>号）、建设新媒体播出平台经费</w:t>
      </w:r>
      <w:r w:rsidRPr="00952E5C">
        <w:rPr>
          <w:rFonts w:ascii="仿宋_GB2312" w:eastAsia="仿宋_GB2312" w:hAnsi="Times New Roman" w:hint="eastAsia"/>
          <w:sz w:val="32"/>
          <w:szCs w:val="32"/>
        </w:rPr>
        <w:t>等；上缴上级支出</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，经营支出</w:t>
      </w:r>
      <w:r>
        <w:rPr>
          <w:rFonts w:ascii="仿宋_GB2312" w:eastAsia="仿宋_GB2312" w:hAnsi="Times New Roman"/>
          <w:sz w:val="32"/>
          <w:szCs w:val="32"/>
        </w:rPr>
        <w:t>0</w:t>
      </w:r>
      <w:r>
        <w:rPr>
          <w:rFonts w:ascii="仿宋_GB2312" w:eastAsia="仿宋_GB2312" w:hAnsi="Times New Roman" w:hint="eastAsia"/>
          <w:sz w:val="32"/>
          <w:szCs w:val="32"/>
        </w:rPr>
        <w:t>万元，对附属单位补助</w:t>
      </w:r>
      <w:r w:rsidRPr="00952E5C">
        <w:rPr>
          <w:rFonts w:ascii="仿宋_GB2312" w:eastAsia="仿宋_GB2312" w:hAnsi="Times New Roman" w:hint="eastAsia"/>
          <w:sz w:val="32"/>
          <w:szCs w:val="32"/>
        </w:rPr>
        <w:t>支出</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p>
    <w:p w:rsidR="00BF7FF0" w:rsidRPr="00952E5C" w:rsidRDefault="00BF7FF0"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3</w:t>
      </w:r>
      <w:r w:rsidRPr="00952E5C">
        <w:rPr>
          <w:rFonts w:ascii="楷体_GB2312" w:eastAsia="楷体_GB2312" w:hAnsi="Times New Roman" w:hint="eastAsia"/>
          <w:b/>
          <w:sz w:val="32"/>
          <w:szCs w:val="32"/>
        </w:rPr>
        <w:t>、比上年增减情况</w:t>
      </w:r>
    </w:p>
    <w:p w:rsidR="00BF7FF0" w:rsidRPr="00447865" w:rsidRDefault="00BF7FF0" w:rsidP="00776C08">
      <w:pPr>
        <w:ind w:firstLine="640"/>
        <w:rPr>
          <w:rFonts w:ascii="仿宋_GB2312" w:eastAsia="仿宋_GB2312" w:hAnsi="黑体"/>
          <w:color w:val="000000"/>
          <w:sz w:val="32"/>
          <w:szCs w:val="32"/>
        </w:rPr>
      </w:pPr>
      <w:r w:rsidRPr="00447865">
        <w:rPr>
          <w:rFonts w:ascii="仿宋_GB2312" w:eastAsia="仿宋_GB2312" w:hAnsi="Times New Roman"/>
          <w:color w:val="000000"/>
          <w:sz w:val="32"/>
          <w:szCs w:val="32"/>
        </w:rPr>
        <w:t>2018</w:t>
      </w:r>
      <w:r w:rsidRPr="00447865">
        <w:rPr>
          <w:rFonts w:ascii="仿宋_GB2312" w:eastAsia="仿宋_GB2312" w:hAnsi="Times New Roman" w:hint="eastAsia"/>
          <w:color w:val="000000"/>
          <w:sz w:val="32"/>
          <w:szCs w:val="32"/>
        </w:rPr>
        <w:t>年预算收支安排</w:t>
      </w:r>
      <w:r>
        <w:rPr>
          <w:rFonts w:ascii="仿宋_GB2312" w:eastAsia="仿宋_GB2312" w:hAnsi="Times New Roman"/>
          <w:sz w:val="32"/>
          <w:szCs w:val="32"/>
        </w:rPr>
        <w:t>1790.04</w:t>
      </w:r>
      <w:r w:rsidRPr="00447865">
        <w:rPr>
          <w:rFonts w:ascii="仿宋_GB2312" w:eastAsia="仿宋_GB2312" w:hAnsi="Times New Roman" w:hint="eastAsia"/>
          <w:color w:val="000000"/>
          <w:sz w:val="32"/>
          <w:szCs w:val="32"/>
        </w:rPr>
        <w:t>万元，较</w:t>
      </w:r>
      <w:r w:rsidRPr="00447865">
        <w:rPr>
          <w:rFonts w:ascii="仿宋_GB2312" w:eastAsia="仿宋_GB2312" w:hAnsi="Times New Roman"/>
          <w:color w:val="000000"/>
          <w:sz w:val="32"/>
          <w:szCs w:val="32"/>
        </w:rPr>
        <w:t>2017</w:t>
      </w:r>
      <w:r w:rsidRPr="00447865">
        <w:rPr>
          <w:rFonts w:ascii="仿宋_GB2312" w:eastAsia="仿宋_GB2312" w:hAnsi="Times New Roman" w:hint="eastAsia"/>
          <w:color w:val="000000"/>
          <w:sz w:val="32"/>
          <w:szCs w:val="32"/>
        </w:rPr>
        <w:t>年预算</w:t>
      </w:r>
      <w:r w:rsidRPr="00D80D1C">
        <w:rPr>
          <w:rFonts w:ascii="仿宋_GB2312" w:eastAsia="仿宋_GB2312" w:hAnsi="Times New Roman" w:hint="eastAsia"/>
          <w:sz w:val="32"/>
          <w:szCs w:val="32"/>
        </w:rPr>
        <w:t>减少</w:t>
      </w:r>
      <w:r>
        <w:rPr>
          <w:rFonts w:ascii="仿宋_GB2312" w:eastAsia="仿宋_GB2312" w:hAnsi="Times New Roman"/>
          <w:color w:val="000000"/>
          <w:sz w:val="32"/>
          <w:szCs w:val="32"/>
        </w:rPr>
        <w:t>224.16</w:t>
      </w:r>
      <w:r w:rsidRPr="00447865">
        <w:rPr>
          <w:rFonts w:ascii="仿宋_GB2312" w:eastAsia="仿宋_GB2312" w:hAnsi="Times New Roman" w:hint="eastAsia"/>
          <w:color w:val="000000"/>
          <w:sz w:val="32"/>
          <w:szCs w:val="32"/>
        </w:rPr>
        <w:t>万元，其中：基本支出</w:t>
      </w:r>
      <w:r w:rsidRPr="00D80D1C">
        <w:rPr>
          <w:rFonts w:ascii="仿宋_GB2312" w:eastAsia="仿宋_GB2312" w:hAnsi="Times New Roman" w:hint="eastAsia"/>
          <w:color w:val="000000"/>
          <w:sz w:val="32"/>
          <w:szCs w:val="32"/>
        </w:rPr>
        <w:t>减少</w:t>
      </w:r>
      <w:r>
        <w:rPr>
          <w:rFonts w:ascii="仿宋_GB2312" w:eastAsia="仿宋_GB2312" w:hAnsi="Times New Roman"/>
          <w:color w:val="000000"/>
          <w:sz w:val="32"/>
          <w:szCs w:val="32"/>
        </w:rPr>
        <w:t>417.06</w:t>
      </w:r>
      <w:r w:rsidRPr="00447865">
        <w:rPr>
          <w:rFonts w:ascii="仿宋_GB2312" w:eastAsia="仿宋_GB2312" w:hAnsi="Times New Roman" w:hint="eastAsia"/>
          <w:color w:val="000000"/>
          <w:sz w:val="32"/>
          <w:szCs w:val="32"/>
        </w:rPr>
        <w:lastRenderedPageBreak/>
        <w:t>万元，主要为</w:t>
      </w:r>
      <w:r w:rsidRPr="00D80D1C">
        <w:rPr>
          <w:rFonts w:ascii="仿宋_GB2312" w:eastAsia="仿宋_GB2312" w:hAnsi="Times New Roman" w:hint="eastAsia"/>
          <w:color w:val="000000"/>
          <w:sz w:val="32"/>
          <w:szCs w:val="32"/>
        </w:rPr>
        <w:t>减少人员经费支出</w:t>
      </w:r>
      <w:r w:rsidRPr="00447865">
        <w:rPr>
          <w:rFonts w:ascii="仿宋_GB2312" w:eastAsia="仿宋_GB2312" w:hAnsi="Times New Roman" w:hint="eastAsia"/>
          <w:color w:val="000000"/>
          <w:sz w:val="32"/>
          <w:szCs w:val="32"/>
        </w:rPr>
        <w:t>；项目支出</w:t>
      </w:r>
      <w:r w:rsidRPr="007D051D">
        <w:rPr>
          <w:rFonts w:ascii="仿宋_GB2312" w:eastAsia="仿宋_GB2312" w:hAnsi="Times New Roman" w:hint="eastAsia"/>
          <w:color w:val="000000"/>
          <w:sz w:val="32"/>
          <w:szCs w:val="32"/>
        </w:rPr>
        <w:t>增加</w:t>
      </w:r>
      <w:r>
        <w:rPr>
          <w:rFonts w:ascii="仿宋_GB2312" w:eastAsia="仿宋_GB2312" w:hAnsi="Times New Roman"/>
          <w:color w:val="000000"/>
          <w:sz w:val="32"/>
          <w:szCs w:val="32"/>
        </w:rPr>
        <w:t>192.9</w:t>
      </w:r>
      <w:r w:rsidRPr="00447865">
        <w:rPr>
          <w:rFonts w:ascii="仿宋_GB2312" w:eastAsia="仿宋_GB2312" w:hAnsi="Times New Roman" w:hint="eastAsia"/>
          <w:color w:val="000000"/>
          <w:sz w:val="32"/>
          <w:szCs w:val="32"/>
        </w:rPr>
        <w:t>万元，主要为</w:t>
      </w:r>
      <w:r w:rsidRPr="007D051D">
        <w:rPr>
          <w:rFonts w:ascii="仿宋_GB2312" w:eastAsia="仿宋_GB2312" w:hAnsi="Times New Roman" w:hint="eastAsia"/>
          <w:color w:val="000000"/>
          <w:sz w:val="32"/>
          <w:szCs w:val="32"/>
        </w:rPr>
        <w:t>增加</w:t>
      </w:r>
      <w:r>
        <w:rPr>
          <w:rFonts w:ascii="仿宋_GB2312" w:eastAsia="仿宋_GB2312" w:hAnsi="Times New Roman" w:hint="eastAsia"/>
          <w:color w:val="000000"/>
          <w:sz w:val="32"/>
          <w:szCs w:val="32"/>
        </w:rPr>
        <w:t>广播电视台广电中心大楼运行费、广电中心双回路供电工程款等</w:t>
      </w:r>
      <w:r w:rsidRPr="00447865">
        <w:rPr>
          <w:rFonts w:ascii="仿宋_GB2312" w:eastAsia="仿宋_GB2312" w:hAnsi="Times New Roman" w:hint="eastAsia"/>
          <w:color w:val="000000"/>
          <w:sz w:val="32"/>
          <w:szCs w:val="32"/>
        </w:rPr>
        <w:t>项目支出。</w:t>
      </w:r>
    </w:p>
    <w:p w:rsidR="00BF7FF0" w:rsidRDefault="00BF7FF0" w:rsidP="000B6A65">
      <w:pPr>
        <w:ind w:firstLineChars="200" w:firstLine="640"/>
        <w:rPr>
          <w:rFonts w:ascii="黑体" w:eastAsia="黑体" w:hAnsi="黑体"/>
          <w:sz w:val="32"/>
          <w:szCs w:val="32"/>
        </w:rPr>
      </w:pPr>
      <w:r w:rsidRPr="008E4261">
        <w:rPr>
          <w:rFonts w:ascii="黑体" w:eastAsia="黑体" w:hAnsi="黑体" w:hint="eastAsia"/>
          <w:sz w:val="32"/>
          <w:szCs w:val="32"/>
        </w:rPr>
        <w:t>三、机关运行经费安排情况</w:t>
      </w:r>
    </w:p>
    <w:p w:rsidR="00BF7FF0" w:rsidRPr="000B6A65" w:rsidRDefault="00BF7FF0" w:rsidP="000B6A65">
      <w:pPr>
        <w:ind w:firstLineChars="200" w:firstLine="640"/>
        <w:rPr>
          <w:rFonts w:ascii="仿宋_GB2312" w:eastAsia="仿宋_GB2312" w:hAnsi="Times New Roman"/>
          <w:sz w:val="32"/>
          <w:szCs w:val="32"/>
        </w:rPr>
      </w:pPr>
      <w:r w:rsidRPr="00952E5C">
        <w:rPr>
          <w:rFonts w:ascii="仿宋_GB2312" w:eastAsia="仿宋_GB2312" w:hAnsi="Times New Roman" w:hint="eastAsia"/>
          <w:sz w:val="32"/>
          <w:szCs w:val="32"/>
        </w:rPr>
        <w:t>机关运行经费共计安排</w:t>
      </w:r>
      <w:r>
        <w:rPr>
          <w:rFonts w:ascii="仿宋_GB2312" w:eastAsia="仿宋_GB2312" w:hAnsi="Times New Roman"/>
          <w:sz w:val="32"/>
          <w:szCs w:val="32"/>
        </w:rPr>
        <w:t>89.89</w:t>
      </w:r>
      <w:r w:rsidRPr="00952E5C">
        <w:rPr>
          <w:rFonts w:ascii="仿宋_GB2312" w:eastAsia="仿宋_GB2312" w:hAnsi="Times New Roman" w:hint="eastAsia"/>
          <w:sz w:val="32"/>
          <w:szCs w:val="32"/>
        </w:rPr>
        <w:t>万元，主要用于</w:t>
      </w:r>
      <w:r w:rsidRPr="000B6A65">
        <w:rPr>
          <w:rFonts w:ascii="仿宋_GB2312" w:eastAsia="仿宋_GB2312" w:hAnsi="Times New Roman" w:hint="eastAsia"/>
          <w:sz w:val="32"/>
          <w:szCs w:val="32"/>
        </w:rPr>
        <w:t>办公区的日常维修、办公用房水电费、办公用房取暖费、办公及印刷费，邮电费、差旅费、福利费、</w:t>
      </w:r>
      <w:r>
        <w:rPr>
          <w:rFonts w:ascii="仿宋_GB2312" w:eastAsia="仿宋_GB2312" w:hAnsi="Times New Roman" w:hint="eastAsia"/>
          <w:sz w:val="32"/>
          <w:szCs w:val="32"/>
        </w:rPr>
        <w:t>培训费、公务接待费、</w:t>
      </w:r>
      <w:r w:rsidRPr="000B6A65">
        <w:rPr>
          <w:rFonts w:ascii="仿宋_GB2312" w:eastAsia="仿宋_GB2312" w:hAnsi="Times New Roman" w:hint="eastAsia"/>
          <w:sz w:val="32"/>
          <w:szCs w:val="32"/>
        </w:rPr>
        <w:t>专用材料及一般设备购置费、公务用车运行维护费等日常运行支出。</w:t>
      </w:r>
    </w:p>
    <w:p w:rsidR="00BF7FF0" w:rsidRDefault="00BF7FF0" w:rsidP="000B6A65">
      <w:pPr>
        <w:ind w:firstLineChars="200" w:firstLine="640"/>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BF7FF0" w:rsidRPr="00400768" w:rsidRDefault="00BF7FF0" w:rsidP="00400768">
      <w:pPr>
        <w:ind w:firstLineChars="200" w:firstLine="640"/>
        <w:rPr>
          <w:rFonts w:ascii="仿宋_GB2312" w:eastAsia="仿宋_GB2312" w:hAnsi="Times New Roman"/>
          <w:b/>
          <w:sz w:val="32"/>
          <w:szCs w:val="32"/>
        </w:rPr>
      </w:pPr>
      <w:r>
        <w:rPr>
          <w:rFonts w:ascii="仿宋_GB2312" w:eastAsia="仿宋_GB2312" w:hAnsi="Times New Roman"/>
          <w:sz w:val="32"/>
          <w:szCs w:val="32"/>
        </w:rPr>
        <w:t>2018</w:t>
      </w:r>
      <w:r w:rsidRPr="00952E5C">
        <w:rPr>
          <w:rFonts w:ascii="仿宋_GB2312" w:eastAsia="仿宋_GB2312" w:hAnsi="Times New Roman" w:hint="eastAsia"/>
          <w:sz w:val="32"/>
          <w:szCs w:val="32"/>
        </w:rPr>
        <w:t>年，我</w:t>
      </w:r>
      <w:r>
        <w:rPr>
          <w:rFonts w:ascii="仿宋_GB2312" w:eastAsia="仿宋_GB2312" w:hAnsi="Times New Roman" w:hint="eastAsia"/>
          <w:sz w:val="32"/>
          <w:szCs w:val="32"/>
        </w:rPr>
        <w:t>部门</w:t>
      </w:r>
      <w:r w:rsidRPr="00952E5C">
        <w:rPr>
          <w:rFonts w:ascii="仿宋_GB2312" w:eastAsia="仿宋_GB2312" w:hAnsi="Times New Roman" w:hint="eastAsia"/>
          <w:sz w:val="32"/>
          <w:szCs w:val="32"/>
        </w:rPr>
        <w:t>“三公”经费预算安排</w:t>
      </w:r>
      <w:r>
        <w:rPr>
          <w:rFonts w:ascii="仿宋_GB2312" w:eastAsia="仿宋_GB2312" w:hAnsi="Times New Roman"/>
          <w:sz w:val="32"/>
          <w:szCs w:val="32"/>
        </w:rPr>
        <w:t>10.74</w:t>
      </w:r>
      <w:r w:rsidRPr="00952E5C">
        <w:rPr>
          <w:rFonts w:ascii="仿宋_GB2312" w:eastAsia="仿宋_GB2312" w:hAnsi="Times New Roman" w:hint="eastAsia"/>
          <w:sz w:val="32"/>
          <w:szCs w:val="32"/>
        </w:rPr>
        <w:t>万元，其中</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因公出国（境）费</w:t>
      </w:r>
      <w:r>
        <w:rPr>
          <w:rFonts w:ascii="仿宋_GB2312" w:eastAsia="仿宋_GB2312" w:hAnsi="Times New Roman"/>
          <w:sz w:val="32"/>
          <w:szCs w:val="32"/>
        </w:rPr>
        <w:t>0</w:t>
      </w:r>
      <w:r w:rsidRPr="00952E5C">
        <w:rPr>
          <w:rFonts w:ascii="仿宋_GB2312" w:eastAsia="仿宋_GB2312" w:hAnsi="Times New Roman" w:hint="eastAsia"/>
          <w:sz w:val="32"/>
          <w:szCs w:val="32"/>
        </w:rPr>
        <w:t>万元；公务用车购置及运维费</w:t>
      </w:r>
      <w:r>
        <w:rPr>
          <w:rFonts w:ascii="仿宋_GB2312" w:eastAsia="仿宋_GB2312" w:hAnsi="Times New Roman"/>
          <w:sz w:val="32"/>
          <w:szCs w:val="32"/>
        </w:rPr>
        <w:t>10</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，公务用车运行</w:t>
      </w:r>
      <w:r>
        <w:rPr>
          <w:rFonts w:ascii="仿宋_GB2312" w:eastAsia="仿宋_GB2312" w:hAnsi="Times New Roman" w:hint="eastAsia"/>
          <w:sz w:val="32"/>
          <w:szCs w:val="32"/>
        </w:rPr>
        <w:t>维护</w:t>
      </w:r>
      <w:r w:rsidRPr="00952E5C">
        <w:rPr>
          <w:rFonts w:ascii="仿宋_GB2312" w:eastAsia="仿宋_GB2312" w:hAnsi="Times New Roman" w:hint="eastAsia"/>
          <w:sz w:val="32"/>
          <w:szCs w:val="32"/>
        </w:rPr>
        <w:t>费</w:t>
      </w:r>
      <w:r>
        <w:rPr>
          <w:rFonts w:ascii="仿宋_GB2312" w:eastAsia="仿宋_GB2312" w:hAnsi="Times New Roman"/>
          <w:sz w:val="32"/>
          <w:szCs w:val="32"/>
        </w:rPr>
        <w:t>10</w:t>
      </w:r>
      <w:r w:rsidRPr="00952E5C">
        <w:rPr>
          <w:rFonts w:ascii="仿宋_GB2312" w:eastAsia="仿宋_GB2312" w:hAnsi="Times New Roman" w:hint="eastAsia"/>
          <w:sz w:val="32"/>
          <w:szCs w:val="32"/>
        </w:rPr>
        <w:t>万元</w:t>
      </w:r>
      <w:r w:rsidRPr="00952E5C">
        <w:rPr>
          <w:rFonts w:ascii="仿宋_GB2312" w:eastAsia="仿宋_GB2312" w:hAnsi="Times New Roman"/>
          <w:sz w:val="32"/>
          <w:szCs w:val="32"/>
        </w:rPr>
        <w:t>)</w:t>
      </w:r>
      <w:r w:rsidRPr="00952E5C">
        <w:rPr>
          <w:rFonts w:ascii="仿宋_GB2312" w:eastAsia="仿宋_GB2312" w:hAnsi="Times New Roman" w:hint="eastAsia"/>
          <w:sz w:val="32"/>
          <w:szCs w:val="32"/>
        </w:rPr>
        <w:t>；公务接待费</w:t>
      </w:r>
      <w:r>
        <w:rPr>
          <w:rFonts w:ascii="仿宋_GB2312" w:eastAsia="仿宋_GB2312" w:hAnsi="Times New Roman"/>
          <w:sz w:val="32"/>
          <w:szCs w:val="32"/>
        </w:rPr>
        <w:t>0.74</w:t>
      </w:r>
      <w:r>
        <w:rPr>
          <w:rFonts w:ascii="仿宋_GB2312" w:eastAsia="仿宋_GB2312" w:hAnsi="Times New Roman" w:hint="eastAsia"/>
          <w:sz w:val="32"/>
          <w:szCs w:val="32"/>
        </w:rPr>
        <w:t>万元，较</w:t>
      </w:r>
      <w:r>
        <w:rPr>
          <w:rFonts w:ascii="仿宋_GB2312" w:eastAsia="仿宋_GB2312" w:hAnsi="Times New Roman"/>
          <w:sz w:val="32"/>
          <w:szCs w:val="32"/>
        </w:rPr>
        <w:t>2017</w:t>
      </w:r>
      <w:r w:rsidRPr="00952E5C">
        <w:rPr>
          <w:rFonts w:ascii="仿宋_GB2312" w:eastAsia="仿宋_GB2312" w:hAnsi="Times New Roman" w:hint="eastAsia"/>
          <w:sz w:val="32"/>
          <w:szCs w:val="32"/>
        </w:rPr>
        <w:t>年</w:t>
      </w:r>
      <w:r>
        <w:rPr>
          <w:rFonts w:ascii="仿宋_GB2312" w:eastAsia="仿宋_GB2312" w:hAnsi="Times New Roman" w:hint="eastAsia"/>
          <w:sz w:val="32"/>
          <w:szCs w:val="32"/>
        </w:rPr>
        <w:t>“三公”经费增加</w:t>
      </w:r>
      <w:r>
        <w:rPr>
          <w:rFonts w:ascii="仿宋_GB2312" w:eastAsia="仿宋_GB2312" w:hAnsi="Times New Roman"/>
          <w:sz w:val="32"/>
          <w:szCs w:val="32"/>
        </w:rPr>
        <w:t>0.16</w:t>
      </w:r>
      <w:r>
        <w:rPr>
          <w:rFonts w:ascii="仿宋_GB2312" w:eastAsia="仿宋_GB2312" w:hAnsi="Times New Roman" w:hint="eastAsia"/>
          <w:sz w:val="32"/>
          <w:szCs w:val="32"/>
        </w:rPr>
        <w:t>万元，主要</w:t>
      </w:r>
      <w:r w:rsidRPr="00952E5C">
        <w:rPr>
          <w:rFonts w:ascii="仿宋_GB2312" w:eastAsia="仿宋_GB2312" w:hAnsi="Times New Roman" w:hint="eastAsia"/>
          <w:sz w:val="32"/>
          <w:szCs w:val="32"/>
        </w:rPr>
        <w:t>是</w:t>
      </w:r>
      <w:r>
        <w:rPr>
          <w:rFonts w:ascii="仿宋_GB2312" w:eastAsia="仿宋_GB2312" w:hAnsi="Times New Roman" w:hint="eastAsia"/>
          <w:sz w:val="32"/>
          <w:szCs w:val="32"/>
        </w:rPr>
        <w:t>因为</w:t>
      </w:r>
      <w:r w:rsidRPr="007A6D2A">
        <w:rPr>
          <w:rFonts w:ascii="仿宋_GB2312" w:eastAsia="仿宋_GB2312" w:hAnsi="Times New Roman" w:hint="eastAsia"/>
          <w:sz w:val="32"/>
          <w:szCs w:val="32"/>
        </w:rPr>
        <w:t>因公出国（境）费与</w:t>
      </w:r>
      <w:r w:rsidRPr="007A6D2A">
        <w:rPr>
          <w:rFonts w:ascii="仿宋_GB2312" w:eastAsia="仿宋_GB2312" w:hAnsi="Times New Roman"/>
          <w:sz w:val="32"/>
          <w:szCs w:val="32"/>
        </w:rPr>
        <w:t>2017</w:t>
      </w:r>
      <w:r w:rsidRPr="007A6D2A">
        <w:rPr>
          <w:rFonts w:ascii="仿宋_GB2312" w:eastAsia="仿宋_GB2312" w:hAnsi="Times New Roman" w:hint="eastAsia"/>
          <w:sz w:val="32"/>
          <w:szCs w:val="32"/>
        </w:rPr>
        <w:t>年持平，无增减变化；公务用车购置费与</w:t>
      </w:r>
      <w:r w:rsidRPr="007A6D2A">
        <w:rPr>
          <w:rFonts w:ascii="仿宋_GB2312" w:eastAsia="仿宋_GB2312" w:hAnsi="Times New Roman"/>
          <w:sz w:val="32"/>
          <w:szCs w:val="32"/>
        </w:rPr>
        <w:t>2017</w:t>
      </w:r>
      <w:r w:rsidRPr="007A6D2A">
        <w:rPr>
          <w:rFonts w:ascii="仿宋_GB2312" w:eastAsia="仿宋_GB2312" w:hAnsi="Times New Roman" w:hint="eastAsia"/>
          <w:sz w:val="32"/>
          <w:szCs w:val="32"/>
        </w:rPr>
        <w:t>年持平，无增减变化</w:t>
      </w:r>
      <w:r w:rsidRPr="00400768">
        <w:rPr>
          <w:rFonts w:ascii="仿宋_GB2312" w:eastAsia="仿宋_GB2312" w:hAnsi="Times New Roman" w:hint="eastAsia"/>
          <w:sz w:val="32"/>
          <w:szCs w:val="32"/>
        </w:rPr>
        <w:t>；公务接待费</w:t>
      </w:r>
      <w:r>
        <w:rPr>
          <w:rFonts w:ascii="仿宋_GB2312" w:eastAsia="仿宋_GB2312" w:hAnsi="Times New Roman" w:hint="eastAsia"/>
          <w:sz w:val="32"/>
          <w:szCs w:val="32"/>
        </w:rPr>
        <w:t>增加</w:t>
      </w:r>
      <w:r w:rsidRPr="00400768">
        <w:rPr>
          <w:rFonts w:ascii="仿宋_GB2312" w:eastAsia="仿宋_GB2312" w:hAnsi="Times New Roman"/>
          <w:sz w:val="32"/>
          <w:szCs w:val="32"/>
        </w:rPr>
        <w:t>0.</w:t>
      </w:r>
      <w:r>
        <w:rPr>
          <w:rFonts w:ascii="仿宋_GB2312" w:eastAsia="仿宋_GB2312" w:hAnsi="Times New Roman"/>
          <w:sz w:val="32"/>
          <w:szCs w:val="32"/>
        </w:rPr>
        <w:t>16</w:t>
      </w:r>
      <w:r w:rsidRPr="00400768">
        <w:rPr>
          <w:rFonts w:ascii="仿宋_GB2312" w:eastAsia="仿宋_GB2312" w:hAnsi="Times New Roman" w:hint="eastAsia"/>
          <w:sz w:val="32"/>
          <w:szCs w:val="32"/>
        </w:rPr>
        <w:t>万元，</w:t>
      </w:r>
      <w:r>
        <w:rPr>
          <w:rFonts w:ascii="仿宋_GB2312" w:eastAsia="仿宋_GB2312" w:hAnsi="Times New Roman" w:hint="eastAsia"/>
          <w:sz w:val="32"/>
          <w:szCs w:val="32"/>
        </w:rPr>
        <w:t>增加</w:t>
      </w:r>
      <w:r w:rsidRPr="00400768">
        <w:rPr>
          <w:rFonts w:ascii="仿宋_GB2312" w:eastAsia="仿宋_GB2312" w:hAnsi="Times New Roman" w:hint="eastAsia"/>
          <w:sz w:val="32"/>
          <w:szCs w:val="32"/>
        </w:rPr>
        <w:t>原因为</w:t>
      </w:r>
      <w:r w:rsidR="00DB461B">
        <w:rPr>
          <w:rFonts w:ascii="仿宋_GB2312" w:eastAsia="仿宋_GB2312" w:hAnsi="Times New Roman" w:hint="eastAsia"/>
          <w:sz w:val="32"/>
          <w:szCs w:val="32"/>
        </w:rPr>
        <w:t>计提基数增加</w:t>
      </w:r>
      <w:r>
        <w:rPr>
          <w:rFonts w:ascii="仿宋_GB2312" w:eastAsia="仿宋_GB2312" w:hAnsi="Times New Roman" w:hint="eastAsia"/>
          <w:sz w:val="32"/>
          <w:szCs w:val="32"/>
        </w:rPr>
        <w:t>。</w:t>
      </w:r>
    </w:p>
    <w:p w:rsidR="00BF7FF0" w:rsidRPr="00075D5F" w:rsidRDefault="00BF7FF0" w:rsidP="003D436F">
      <w:pPr>
        <w:ind w:firstLineChars="200" w:firstLine="640"/>
        <w:rPr>
          <w:rFonts w:ascii="黑体" w:eastAsia="黑体" w:hAnsi="黑体"/>
          <w:sz w:val="32"/>
          <w:szCs w:val="32"/>
        </w:rPr>
      </w:pPr>
      <w:r w:rsidRPr="00075D5F">
        <w:rPr>
          <w:rFonts w:ascii="黑体" w:eastAsia="黑体" w:hAnsi="黑体" w:hint="eastAsia"/>
          <w:sz w:val="32"/>
          <w:szCs w:val="32"/>
        </w:rPr>
        <w:t>五、绩效预算信息</w:t>
      </w:r>
    </w:p>
    <w:p w:rsidR="00BF7FF0" w:rsidRDefault="00BF7FF0" w:rsidP="009172C3">
      <w:pPr>
        <w:ind w:firstLineChars="200" w:firstLine="643"/>
        <w:jc w:val="left"/>
        <w:rPr>
          <w:rFonts w:ascii="楷体_GB2312" w:eastAsia="楷体_GB2312" w:hAnsi="Times New Roman"/>
          <w:b/>
          <w:sz w:val="32"/>
          <w:szCs w:val="32"/>
        </w:rPr>
      </w:pPr>
      <w:bookmarkStart w:id="1" w:name="_Toc471398463"/>
      <w:r w:rsidRPr="00952E5C">
        <w:rPr>
          <w:rFonts w:ascii="楷体_GB2312" w:eastAsia="楷体_GB2312" w:hAnsi="Times New Roman" w:hint="eastAsia"/>
          <w:b/>
          <w:sz w:val="32"/>
          <w:szCs w:val="32"/>
        </w:rPr>
        <w:lastRenderedPageBreak/>
        <w:t>总体绩效目标：</w:t>
      </w:r>
    </w:p>
    <w:p w:rsidR="00BF7FF0" w:rsidRPr="00400768" w:rsidRDefault="00BF7FF0" w:rsidP="00400768">
      <w:pPr>
        <w:spacing w:line="580" w:lineRule="atLeast"/>
        <w:ind w:firstLineChars="200" w:firstLine="640"/>
        <w:rPr>
          <w:rFonts w:ascii="仿宋_GB2312" w:eastAsia="仿宋_GB2312" w:hAnsi="Times New Roman"/>
          <w:sz w:val="32"/>
          <w:szCs w:val="32"/>
        </w:rPr>
      </w:pPr>
      <w:r w:rsidRPr="00400768">
        <w:rPr>
          <w:rFonts w:ascii="仿宋_GB2312" w:eastAsia="仿宋_GB2312" w:hAnsi="Times New Roman" w:hint="eastAsia"/>
          <w:sz w:val="32"/>
          <w:szCs w:val="32"/>
        </w:rPr>
        <w:t>宣传党的路线、方针、政策和市委、市政府的工作部署，坚持正确舆论导向，发挥主流媒体作用；办好各类广播电视节目；开展各类宣传工作；配合上级台完成我市的采访报道工作并提供各类节目；承担市委、市政府宣传片的创作生产、专题片等的创作生产。负责相关设备的正常运行和维护。研发新节目，打造品牌活动；媒体识别度和影响力进一步提升，收听收看群体扩大；广告创收任务完成。通过技术升级，实现市级台内容资源互通互享，提高节目制力和传播能力；拓展新媒体传播途径，开拓新型业务。建立起完备的广播电视安全播出保障体系，私开、私设频率（频道）违法行为和非法音视频内容查处有力。重大公益工程和公益活动推进扎实，新闻出版广播影视惠民政策成效显著。</w:t>
      </w:r>
    </w:p>
    <w:p w:rsidR="00BF7FF0" w:rsidRDefault="00BF7FF0" w:rsidP="00400768">
      <w:pPr>
        <w:ind w:firstLineChars="200" w:firstLine="643"/>
        <w:jc w:val="left"/>
        <w:outlineLvl w:val="0"/>
        <w:rPr>
          <w:rFonts w:ascii="楷体_GB2312" w:eastAsia="楷体_GB2312" w:hAnsi="黑体"/>
          <w:b/>
          <w:sz w:val="32"/>
          <w:szCs w:val="32"/>
        </w:rPr>
      </w:pPr>
      <w:r w:rsidRPr="00925753">
        <w:rPr>
          <w:rFonts w:ascii="楷体_GB2312" w:eastAsia="楷体_GB2312" w:hAnsi="黑体" w:hint="eastAsia"/>
          <w:b/>
          <w:sz w:val="32"/>
          <w:szCs w:val="32"/>
        </w:rPr>
        <w:t>部门职责及工作活动绩效目标指标</w:t>
      </w:r>
      <w:r>
        <w:rPr>
          <w:rFonts w:ascii="楷体_GB2312" w:eastAsia="楷体_GB2312" w:hAnsi="黑体" w:hint="eastAsia"/>
          <w:b/>
          <w:sz w:val="32"/>
          <w:szCs w:val="32"/>
        </w:rPr>
        <w:t>：</w:t>
      </w:r>
    </w:p>
    <w:p w:rsidR="00BF7FF0" w:rsidRDefault="00BF7FF0" w:rsidP="002B4380">
      <w:pPr>
        <w:jc w:val="center"/>
        <w:outlineLvl w:val="0"/>
        <w:rPr>
          <w:rFonts w:ascii="方正小标宋_GBK" w:eastAsia="方正小标宋_GBK"/>
          <w:sz w:val="32"/>
        </w:rPr>
      </w:pPr>
      <w:bookmarkStart w:id="2" w:name="_Toc507065724"/>
      <w:r w:rsidRPr="00520AE4">
        <w:rPr>
          <w:rFonts w:ascii="方正小标宋_GBK" w:eastAsia="方正小标宋_GBK" w:hint="eastAsia"/>
          <w:sz w:val="32"/>
        </w:rPr>
        <w:t>部门职责</w:t>
      </w:r>
      <w:r w:rsidRPr="00520AE4">
        <w:rPr>
          <w:rFonts w:ascii="方正小标宋_GBK" w:eastAsia="方正小标宋_GBK"/>
          <w:sz w:val="32"/>
        </w:rPr>
        <w:t>-</w:t>
      </w:r>
      <w:r w:rsidRPr="00520AE4">
        <w:rPr>
          <w:rFonts w:ascii="方正小标宋_GBK" w:eastAsia="方正小标宋_GBK" w:hint="eastAsia"/>
          <w:sz w:val="32"/>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BF7FF0" w:rsidTr="00437FB1">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F7FF0" w:rsidRPr="00520AE4" w:rsidRDefault="00BF7FF0" w:rsidP="00437FB1">
            <w:pPr>
              <w:spacing w:line="300" w:lineRule="exact"/>
              <w:jc w:val="left"/>
              <w:rPr>
                <w:rFonts w:ascii="方正小标宋_GBK" w:eastAsia="方正小标宋_GBK"/>
                <w:sz w:val="24"/>
              </w:rPr>
            </w:pPr>
            <w:r>
              <w:rPr>
                <w:rFonts w:ascii="方正小标宋_GBK" w:eastAsia="方正小标宋_GBK"/>
                <w:sz w:val="24"/>
              </w:rPr>
              <w:t>702</w:t>
            </w:r>
            <w:r>
              <w:rPr>
                <w:rFonts w:ascii="方正小标宋_GBK" w:eastAsia="方正小标宋_GBK" w:hint="eastAsia"/>
                <w:sz w:val="24"/>
              </w:rPr>
              <w:t>霸州广播电视台</w:t>
            </w:r>
          </w:p>
        </w:tc>
        <w:tc>
          <w:tcPr>
            <w:tcW w:w="2948" w:type="dxa"/>
            <w:gridSpan w:val="4"/>
            <w:tcBorders>
              <w:top w:val="single" w:sz="6" w:space="0" w:color="FFFFFF"/>
              <w:left w:val="single" w:sz="6" w:space="0" w:color="FFFFFF"/>
              <w:right w:val="single" w:sz="6" w:space="0" w:color="FFFFFF"/>
            </w:tcBorders>
            <w:vAlign w:val="center"/>
          </w:tcPr>
          <w:p w:rsidR="00BF7FF0" w:rsidRPr="00520AE4" w:rsidRDefault="00BF7FF0" w:rsidP="00437FB1">
            <w:pPr>
              <w:spacing w:line="300" w:lineRule="exact"/>
              <w:jc w:val="right"/>
              <w:rPr>
                <w:rFonts w:ascii="方正书宋_GBK" w:eastAsia="方正书宋_GBK"/>
                <w:sz w:val="24"/>
              </w:rPr>
            </w:pPr>
            <w:r>
              <w:rPr>
                <w:rFonts w:ascii="方正书宋_GBK" w:eastAsia="方正书宋_GBK" w:hint="eastAsia"/>
                <w:sz w:val="24"/>
              </w:rPr>
              <w:t>单位：万元</w:t>
            </w:r>
          </w:p>
        </w:tc>
      </w:tr>
      <w:tr w:rsidR="00BF7FF0" w:rsidTr="00437FB1">
        <w:trPr>
          <w:trHeight w:val="227"/>
          <w:tblHeader/>
          <w:jc w:val="center"/>
        </w:trPr>
        <w:tc>
          <w:tcPr>
            <w:tcW w:w="2341" w:type="dxa"/>
            <w:vMerge w:val="restart"/>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评价标准</w:t>
            </w:r>
          </w:p>
        </w:tc>
      </w:tr>
      <w:tr w:rsidR="00BF7FF0" w:rsidTr="00437FB1">
        <w:trPr>
          <w:trHeight w:val="227"/>
          <w:tblHeader/>
          <w:jc w:val="center"/>
        </w:trPr>
        <w:tc>
          <w:tcPr>
            <w:tcW w:w="2341" w:type="dxa"/>
            <w:vMerge/>
            <w:vAlign w:val="center"/>
          </w:tcPr>
          <w:p w:rsidR="00BF7FF0" w:rsidRDefault="00BF7FF0" w:rsidP="00437FB1">
            <w:pPr>
              <w:spacing w:line="300" w:lineRule="exact"/>
              <w:jc w:val="left"/>
              <w:outlineLvl w:val="0"/>
            </w:pPr>
          </w:p>
        </w:tc>
        <w:tc>
          <w:tcPr>
            <w:tcW w:w="1276" w:type="dxa"/>
            <w:vMerge/>
            <w:vAlign w:val="center"/>
          </w:tcPr>
          <w:p w:rsidR="00BF7FF0" w:rsidRDefault="00BF7FF0" w:rsidP="00437FB1">
            <w:pPr>
              <w:spacing w:line="300" w:lineRule="exact"/>
              <w:jc w:val="left"/>
              <w:outlineLvl w:val="0"/>
            </w:pPr>
          </w:p>
        </w:tc>
        <w:tc>
          <w:tcPr>
            <w:tcW w:w="2976" w:type="dxa"/>
            <w:vMerge/>
            <w:vAlign w:val="center"/>
          </w:tcPr>
          <w:p w:rsidR="00BF7FF0" w:rsidRDefault="00BF7FF0" w:rsidP="00437FB1">
            <w:pPr>
              <w:spacing w:line="300" w:lineRule="exact"/>
              <w:jc w:val="left"/>
              <w:outlineLvl w:val="0"/>
            </w:pPr>
          </w:p>
        </w:tc>
        <w:tc>
          <w:tcPr>
            <w:tcW w:w="2976" w:type="dxa"/>
            <w:vMerge/>
            <w:vAlign w:val="center"/>
          </w:tcPr>
          <w:p w:rsidR="00BF7FF0" w:rsidRDefault="00BF7FF0" w:rsidP="00437FB1">
            <w:pPr>
              <w:spacing w:line="300" w:lineRule="exact"/>
              <w:jc w:val="left"/>
              <w:outlineLvl w:val="0"/>
            </w:pPr>
          </w:p>
        </w:tc>
        <w:tc>
          <w:tcPr>
            <w:tcW w:w="1417" w:type="dxa"/>
            <w:vMerge/>
            <w:vAlign w:val="center"/>
          </w:tcPr>
          <w:p w:rsidR="00BF7FF0" w:rsidRDefault="00BF7FF0" w:rsidP="00437FB1">
            <w:pPr>
              <w:spacing w:line="300" w:lineRule="exact"/>
              <w:jc w:val="left"/>
              <w:outlineLvl w:val="0"/>
            </w:pPr>
          </w:p>
        </w:tc>
        <w:tc>
          <w:tcPr>
            <w:tcW w:w="737" w:type="dxa"/>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F7FF0" w:rsidRPr="00520AE4" w:rsidRDefault="00BF7FF0" w:rsidP="00437FB1">
            <w:pPr>
              <w:spacing w:line="300" w:lineRule="exact"/>
              <w:jc w:val="center"/>
              <w:rPr>
                <w:rFonts w:ascii="方正书宋_GBK" w:eastAsia="方正书宋_GBK"/>
                <w:b/>
              </w:rPr>
            </w:pPr>
            <w:r>
              <w:rPr>
                <w:rFonts w:ascii="方正书宋_GBK" w:eastAsia="方正书宋_GBK" w:hint="eastAsia"/>
                <w:b/>
              </w:rPr>
              <w:t>差</w:t>
            </w:r>
          </w:p>
        </w:tc>
      </w:tr>
      <w:tr w:rsidR="00BF7FF0" w:rsidTr="00437FB1">
        <w:trPr>
          <w:trHeight w:val="227"/>
          <w:jc w:val="center"/>
        </w:trPr>
        <w:tc>
          <w:tcPr>
            <w:tcW w:w="2341" w:type="dxa"/>
            <w:vAlign w:val="center"/>
          </w:tcPr>
          <w:p w:rsidR="00BF7FF0" w:rsidRPr="00520AE4" w:rsidRDefault="00BF7FF0" w:rsidP="00437FB1">
            <w:pPr>
              <w:spacing w:line="300" w:lineRule="exact"/>
              <w:jc w:val="left"/>
              <w:rPr>
                <w:rFonts w:ascii="方正书宋_GBK" w:eastAsia="方正书宋_GBK"/>
                <w:b/>
              </w:rPr>
            </w:pPr>
            <w:r w:rsidRPr="00520AE4">
              <w:rPr>
                <w:rFonts w:ascii="方正书宋_GBK" w:eastAsia="方正书宋_GBK" w:hint="eastAsia"/>
                <w:b/>
              </w:rPr>
              <w:t>一、新闻出版广播影视事业建设</w:t>
            </w:r>
          </w:p>
        </w:tc>
        <w:tc>
          <w:tcPr>
            <w:tcW w:w="1276" w:type="dxa"/>
            <w:vAlign w:val="center"/>
          </w:tcPr>
          <w:p w:rsidR="00BF7FF0" w:rsidRPr="00520AE4" w:rsidRDefault="00BF7FF0" w:rsidP="00437FB1">
            <w:pPr>
              <w:spacing w:line="300" w:lineRule="exact"/>
              <w:jc w:val="left"/>
              <w:rPr>
                <w:rFonts w:ascii="方正书宋_GBK" w:eastAsia="方正书宋_GBK"/>
              </w:rPr>
            </w:pPr>
            <w:r w:rsidRPr="00520AE4">
              <w:rPr>
                <w:rFonts w:ascii="方正书宋_GBK" w:eastAsia="方正书宋_GBK"/>
              </w:rPr>
              <w:t>295.20</w:t>
            </w:r>
          </w:p>
        </w:tc>
        <w:tc>
          <w:tcPr>
            <w:tcW w:w="2976" w:type="dxa"/>
            <w:vAlign w:val="center"/>
          </w:tcPr>
          <w:p w:rsidR="00BF7FF0" w:rsidRPr="00520AE4" w:rsidRDefault="00BF7FF0" w:rsidP="00437FB1">
            <w:pPr>
              <w:spacing w:line="300" w:lineRule="exact"/>
              <w:jc w:val="left"/>
              <w:rPr>
                <w:rFonts w:ascii="方正书宋_GBK" w:eastAsia="方正书宋_GBK"/>
              </w:rPr>
            </w:pPr>
            <w:r w:rsidRPr="00520AE4">
              <w:rPr>
                <w:rFonts w:ascii="方正书宋_GBK" w:eastAsia="方正书宋_GBK" w:hint="eastAsia"/>
              </w:rPr>
              <w:t>做好各类广播电视节目制宣传、采访报道、传输发射实验以及影视剧、专题片等创作生</w:t>
            </w:r>
            <w:r w:rsidRPr="00520AE4">
              <w:rPr>
                <w:rFonts w:ascii="方正书宋_GBK" w:eastAsia="方正书宋_GBK" w:hint="eastAsia"/>
              </w:rPr>
              <w:lastRenderedPageBreak/>
              <w:t>产。建立广播电视安全播出保障体系，加强台站、安全播出管理。组织实施重大公益工程和公益活动。</w:t>
            </w:r>
          </w:p>
        </w:tc>
        <w:tc>
          <w:tcPr>
            <w:tcW w:w="2976" w:type="dxa"/>
            <w:vAlign w:val="center"/>
          </w:tcPr>
          <w:p w:rsidR="00BF7FF0" w:rsidRPr="00520AE4" w:rsidRDefault="00BF7FF0" w:rsidP="00437FB1">
            <w:pPr>
              <w:spacing w:line="300" w:lineRule="exact"/>
              <w:jc w:val="left"/>
              <w:rPr>
                <w:rFonts w:ascii="方正书宋_GBK" w:eastAsia="方正书宋_GBK"/>
              </w:rPr>
            </w:pPr>
            <w:r w:rsidRPr="00520AE4">
              <w:rPr>
                <w:rFonts w:ascii="方正书宋_GBK" w:eastAsia="方正书宋_GBK" w:hint="eastAsia"/>
              </w:rPr>
              <w:lastRenderedPageBreak/>
              <w:t>宣传党的路线、方针、政策和市委、市政府的工作部署，坚持正确舆论导向，发挥主流媒</w:t>
            </w:r>
            <w:r w:rsidRPr="00520AE4">
              <w:rPr>
                <w:rFonts w:ascii="方正书宋_GBK" w:eastAsia="方正书宋_GBK" w:hint="eastAsia"/>
              </w:rPr>
              <w:lastRenderedPageBreak/>
              <w:t>体作用；办好各类广播电视节目；开展各类宣传工作；配合上级台完成我市的采访报道工作并提供各类节目；承担市委、市政府宣传片的创作生产、专题片等的创作生产。负责相关设备的正常运行和维护。</w:t>
            </w:r>
          </w:p>
        </w:tc>
        <w:tc>
          <w:tcPr>
            <w:tcW w:w="1417" w:type="dxa"/>
            <w:vAlign w:val="center"/>
          </w:tcPr>
          <w:p w:rsidR="00BF7FF0" w:rsidRPr="00520AE4" w:rsidRDefault="00BF7FF0" w:rsidP="00437FB1">
            <w:pPr>
              <w:spacing w:line="300" w:lineRule="exact"/>
              <w:jc w:val="left"/>
              <w:rPr>
                <w:rFonts w:ascii="方正书宋_GBK" w:eastAsia="方正书宋_GBK"/>
              </w:rPr>
            </w:pPr>
          </w:p>
        </w:tc>
        <w:tc>
          <w:tcPr>
            <w:tcW w:w="737" w:type="dxa"/>
            <w:vAlign w:val="center"/>
          </w:tcPr>
          <w:p w:rsidR="00BF7FF0" w:rsidRPr="00520AE4" w:rsidRDefault="00BF7FF0" w:rsidP="00437FB1">
            <w:pPr>
              <w:spacing w:line="300" w:lineRule="exact"/>
              <w:jc w:val="center"/>
              <w:rPr>
                <w:rFonts w:ascii="方正书宋_GBK" w:eastAsia="方正书宋_GBK"/>
              </w:rPr>
            </w:pPr>
          </w:p>
        </w:tc>
        <w:tc>
          <w:tcPr>
            <w:tcW w:w="737" w:type="dxa"/>
            <w:vAlign w:val="center"/>
          </w:tcPr>
          <w:p w:rsidR="00BF7FF0" w:rsidRPr="00520AE4" w:rsidRDefault="00BF7FF0" w:rsidP="00437FB1">
            <w:pPr>
              <w:spacing w:line="300" w:lineRule="exact"/>
              <w:jc w:val="center"/>
              <w:rPr>
                <w:rFonts w:ascii="方正书宋_GBK" w:eastAsia="方正书宋_GBK"/>
              </w:rPr>
            </w:pPr>
          </w:p>
        </w:tc>
        <w:tc>
          <w:tcPr>
            <w:tcW w:w="737" w:type="dxa"/>
            <w:vAlign w:val="center"/>
          </w:tcPr>
          <w:p w:rsidR="00BF7FF0" w:rsidRPr="00520AE4" w:rsidRDefault="00BF7FF0" w:rsidP="00437FB1">
            <w:pPr>
              <w:spacing w:line="300" w:lineRule="exact"/>
              <w:jc w:val="center"/>
              <w:rPr>
                <w:rFonts w:ascii="方正书宋_GBK" w:eastAsia="方正书宋_GBK"/>
              </w:rPr>
            </w:pPr>
          </w:p>
        </w:tc>
        <w:tc>
          <w:tcPr>
            <w:tcW w:w="737" w:type="dxa"/>
            <w:vAlign w:val="center"/>
          </w:tcPr>
          <w:p w:rsidR="00BF7FF0" w:rsidRPr="00520AE4" w:rsidRDefault="00BF7FF0" w:rsidP="00437FB1">
            <w:pPr>
              <w:spacing w:line="300" w:lineRule="exact"/>
              <w:jc w:val="center"/>
              <w:rPr>
                <w:rFonts w:ascii="方正书宋_GBK" w:eastAsia="方正书宋_GBK"/>
              </w:rPr>
            </w:pPr>
          </w:p>
        </w:tc>
      </w:tr>
      <w:tr w:rsidR="00BF7FF0" w:rsidTr="00437FB1">
        <w:trPr>
          <w:trHeight w:val="227"/>
          <w:jc w:val="center"/>
        </w:trPr>
        <w:tc>
          <w:tcPr>
            <w:tcW w:w="2341" w:type="dxa"/>
            <w:vMerge w:val="restart"/>
            <w:vAlign w:val="center"/>
          </w:tcPr>
          <w:p w:rsidR="00BF7FF0" w:rsidRDefault="00BF7FF0" w:rsidP="00437FB1">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、广播影视节目制作播出</w:t>
            </w:r>
          </w:p>
        </w:tc>
        <w:tc>
          <w:tcPr>
            <w:tcW w:w="1276" w:type="dxa"/>
            <w:vMerge w:val="restart"/>
            <w:vAlign w:val="center"/>
          </w:tcPr>
          <w:p w:rsidR="00BF7FF0" w:rsidRDefault="00BF7FF0" w:rsidP="00437FB1">
            <w:pPr>
              <w:spacing w:line="300" w:lineRule="exact"/>
              <w:jc w:val="left"/>
              <w:rPr>
                <w:rFonts w:ascii="方正书宋_GBK" w:eastAsia="方正书宋_GBK"/>
              </w:rPr>
            </w:pPr>
            <w:r>
              <w:rPr>
                <w:rFonts w:ascii="方正书宋_GBK" w:eastAsia="方正书宋_GBK"/>
              </w:rPr>
              <w:t>23.70</w:t>
            </w:r>
          </w:p>
        </w:tc>
        <w:tc>
          <w:tcPr>
            <w:tcW w:w="2976" w:type="dxa"/>
            <w:vMerge w:val="restart"/>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坚持正确舆论导向，发挥主流媒体作用，加强内容形式以及方法手段创新，提供广播电视覆盖人口规模与数量，提升电台、电视台影响力。</w:t>
            </w:r>
          </w:p>
        </w:tc>
        <w:tc>
          <w:tcPr>
            <w:tcW w:w="2976" w:type="dxa"/>
            <w:vMerge w:val="restart"/>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研发新节目，打造品牌活动；媒体识别度和影响力进一步提升，收听收看群体扩大；广告创收任务完成。</w:t>
            </w:r>
          </w:p>
        </w:tc>
        <w:tc>
          <w:tcPr>
            <w:tcW w:w="1417" w:type="dxa"/>
            <w:vAlign w:val="center"/>
          </w:tcPr>
          <w:p w:rsidR="00BF7FF0" w:rsidRPr="00520AE4" w:rsidRDefault="00BF7FF0" w:rsidP="00437FB1">
            <w:pPr>
              <w:spacing w:line="300" w:lineRule="exact"/>
              <w:jc w:val="left"/>
              <w:rPr>
                <w:rFonts w:ascii="方正书宋_GBK" w:eastAsia="方正书宋_GBK"/>
              </w:rPr>
            </w:pPr>
            <w:r>
              <w:rPr>
                <w:rFonts w:ascii="方正书宋_GBK" w:eastAsia="方正书宋_GBK" w:hint="eastAsia"/>
              </w:rPr>
              <w:t>开办新栏目、新节目数量（个）</w:t>
            </w:r>
          </w:p>
        </w:tc>
        <w:tc>
          <w:tcPr>
            <w:tcW w:w="737" w:type="dxa"/>
            <w:vAlign w:val="center"/>
          </w:tcPr>
          <w:p w:rsidR="00BF7FF0" w:rsidRPr="00520AE4"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BF7FF0" w:rsidRPr="00520AE4"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BF7FF0" w:rsidRPr="00520AE4"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BF7FF0" w:rsidRPr="00520AE4" w:rsidRDefault="00BF7FF0" w:rsidP="00437FB1">
            <w:pPr>
              <w:spacing w:line="300" w:lineRule="exact"/>
              <w:jc w:val="center"/>
              <w:rPr>
                <w:rFonts w:ascii="方正书宋_GBK" w:eastAsia="方正书宋_GBK"/>
              </w:rPr>
            </w:pPr>
            <w:r>
              <w:rPr>
                <w:rFonts w:ascii="方正书宋_GBK" w:eastAsia="方正书宋_GBK"/>
              </w:rPr>
              <w:t>&lt;1</w:t>
            </w:r>
          </w:p>
        </w:tc>
      </w:tr>
      <w:tr w:rsidR="00BF7FF0" w:rsidTr="00437FB1">
        <w:trPr>
          <w:trHeight w:val="227"/>
          <w:jc w:val="center"/>
        </w:trPr>
        <w:tc>
          <w:tcPr>
            <w:tcW w:w="2341" w:type="dxa"/>
            <w:vMerge/>
            <w:vAlign w:val="center"/>
          </w:tcPr>
          <w:p w:rsidR="00BF7FF0" w:rsidRDefault="00BF7FF0" w:rsidP="00437FB1">
            <w:pPr>
              <w:spacing w:line="300" w:lineRule="exact"/>
              <w:jc w:val="left"/>
              <w:rPr>
                <w:rFonts w:ascii="方正书宋_GBK" w:eastAsia="方正书宋_GBK"/>
                <w:b/>
              </w:rPr>
            </w:pPr>
          </w:p>
        </w:tc>
        <w:tc>
          <w:tcPr>
            <w:tcW w:w="1276" w:type="dxa"/>
            <w:vMerge/>
            <w:vAlign w:val="center"/>
          </w:tcPr>
          <w:p w:rsidR="00BF7FF0" w:rsidRDefault="00BF7FF0" w:rsidP="00437FB1">
            <w:pPr>
              <w:spacing w:line="300" w:lineRule="exact"/>
              <w:jc w:val="left"/>
              <w:rPr>
                <w:rFonts w:ascii="方正书宋_GBK" w:eastAsia="方正书宋_GBK"/>
              </w:rPr>
            </w:pPr>
          </w:p>
        </w:tc>
        <w:tc>
          <w:tcPr>
            <w:tcW w:w="2976" w:type="dxa"/>
            <w:vMerge/>
            <w:vAlign w:val="center"/>
          </w:tcPr>
          <w:p w:rsidR="00BF7FF0" w:rsidRDefault="00BF7FF0" w:rsidP="00437FB1">
            <w:pPr>
              <w:spacing w:line="300" w:lineRule="exact"/>
              <w:jc w:val="left"/>
              <w:rPr>
                <w:rFonts w:ascii="方正书宋_GBK" w:eastAsia="方正书宋_GBK"/>
              </w:rPr>
            </w:pPr>
          </w:p>
        </w:tc>
        <w:tc>
          <w:tcPr>
            <w:tcW w:w="2976" w:type="dxa"/>
            <w:vMerge/>
            <w:vAlign w:val="center"/>
          </w:tcPr>
          <w:p w:rsidR="00BF7FF0" w:rsidRDefault="00BF7FF0" w:rsidP="00437FB1">
            <w:pPr>
              <w:spacing w:line="300" w:lineRule="exact"/>
              <w:jc w:val="left"/>
              <w:rPr>
                <w:rFonts w:ascii="方正书宋_GBK" w:eastAsia="方正书宋_GBK"/>
              </w:rPr>
            </w:pPr>
          </w:p>
        </w:tc>
        <w:tc>
          <w:tcPr>
            <w:tcW w:w="1417"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对上报道录用率</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&lt;75%</w:t>
            </w:r>
          </w:p>
        </w:tc>
      </w:tr>
      <w:tr w:rsidR="00BF7FF0" w:rsidTr="00437FB1">
        <w:trPr>
          <w:trHeight w:val="227"/>
          <w:jc w:val="center"/>
        </w:trPr>
        <w:tc>
          <w:tcPr>
            <w:tcW w:w="2341" w:type="dxa"/>
            <w:vMerge w:val="restart"/>
            <w:vAlign w:val="center"/>
          </w:tcPr>
          <w:p w:rsidR="00BF7FF0" w:rsidRDefault="00BF7FF0" w:rsidP="00437FB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、广播影视节目制作能力建设</w:t>
            </w:r>
          </w:p>
        </w:tc>
        <w:tc>
          <w:tcPr>
            <w:tcW w:w="1276" w:type="dxa"/>
            <w:vMerge w:val="restart"/>
            <w:vAlign w:val="center"/>
          </w:tcPr>
          <w:p w:rsidR="00BF7FF0" w:rsidRDefault="00BF7FF0" w:rsidP="00437FB1">
            <w:pPr>
              <w:spacing w:line="300" w:lineRule="exact"/>
              <w:jc w:val="left"/>
              <w:rPr>
                <w:rFonts w:ascii="方正书宋_GBK" w:eastAsia="方正书宋_GBK"/>
              </w:rPr>
            </w:pPr>
            <w:r>
              <w:rPr>
                <w:rFonts w:ascii="方正书宋_GBK" w:eastAsia="方正书宋_GBK"/>
              </w:rPr>
              <w:t>25.00</w:t>
            </w:r>
          </w:p>
        </w:tc>
        <w:tc>
          <w:tcPr>
            <w:tcW w:w="2976" w:type="dxa"/>
            <w:vMerge w:val="restart"/>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加强技术管理、技术升级改造及设备设施维护，开展新技术应用。向移动互联网跨越发展，打造智能生活服务类客户端，促进媒体融合。</w:t>
            </w:r>
          </w:p>
        </w:tc>
        <w:tc>
          <w:tcPr>
            <w:tcW w:w="2976" w:type="dxa"/>
            <w:vMerge w:val="restart"/>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通过技术升级，实现市级台内容资源互通互享，提高节目制力和传播能力；拓展新媒体传播途径，开拓新型业务。</w:t>
            </w:r>
          </w:p>
        </w:tc>
        <w:tc>
          <w:tcPr>
            <w:tcW w:w="1417"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新媒体的融合度</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&lt;60%</w:t>
            </w:r>
          </w:p>
        </w:tc>
      </w:tr>
      <w:tr w:rsidR="00BF7FF0" w:rsidTr="00437FB1">
        <w:trPr>
          <w:trHeight w:val="227"/>
          <w:jc w:val="center"/>
        </w:trPr>
        <w:tc>
          <w:tcPr>
            <w:tcW w:w="2341" w:type="dxa"/>
            <w:vMerge/>
            <w:vAlign w:val="center"/>
          </w:tcPr>
          <w:p w:rsidR="00BF7FF0" w:rsidRDefault="00BF7FF0" w:rsidP="00437FB1">
            <w:pPr>
              <w:spacing w:line="300" w:lineRule="exact"/>
              <w:jc w:val="left"/>
              <w:rPr>
                <w:rFonts w:ascii="方正书宋_GBK" w:eastAsia="方正书宋_GBK"/>
                <w:b/>
              </w:rPr>
            </w:pPr>
          </w:p>
        </w:tc>
        <w:tc>
          <w:tcPr>
            <w:tcW w:w="1276" w:type="dxa"/>
            <w:vMerge/>
            <w:vAlign w:val="center"/>
          </w:tcPr>
          <w:p w:rsidR="00BF7FF0" w:rsidRDefault="00BF7FF0" w:rsidP="00437FB1">
            <w:pPr>
              <w:spacing w:line="300" w:lineRule="exact"/>
              <w:jc w:val="left"/>
              <w:rPr>
                <w:rFonts w:ascii="方正书宋_GBK" w:eastAsia="方正书宋_GBK"/>
              </w:rPr>
            </w:pPr>
          </w:p>
        </w:tc>
        <w:tc>
          <w:tcPr>
            <w:tcW w:w="2976" w:type="dxa"/>
            <w:vMerge/>
            <w:vAlign w:val="center"/>
          </w:tcPr>
          <w:p w:rsidR="00BF7FF0" w:rsidRDefault="00BF7FF0" w:rsidP="00437FB1">
            <w:pPr>
              <w:spacing w:line="300" w:lineRule="exact"/>
              <w:jc w:val="left"/>
              <w:rPr>
                <w:rFonts w:ascii="方正书宋_GBK" w:eastAsia="方正书宋_GBK"/>
              </w:rPr>
            </w:pPr>
          </w:p>
        </w:tc>
        <w:tc>
          <w:tcPr>
            <w:tcW w:w="2976" w:type="dxa"/>
            <w:vMerge/>
            <w:vAlign w:val="center"/>
          </w:tcPr>
          <w:p w:rsidR="00BF7FF0" w:rsidRDefault="00BF7FF0" w:rsidP="00437FB1">
            <w:pPr>
              <w:spacing w:line="300" w:lineRule="exact"/>
              <w:jc w:val="left"/>
              <w:rPr>
                <w:rFonts w:ascii="方正书宋_GBK" w:eastAsia="方正书宋_GBK"/>
              </w:rPr>
            </w:pPr>
          </w:p>
        </w:tc>
        <w:tc>
          <w:tcPr>
            <w:tcW w:w="1417"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新媒体设备利用率</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&lt;60%</w:t>
            </w:r>
          </w:p>
        </w:tc>
      </w:tr>
      <w:tr w:rsidR="00BF7FF0" w:rsidTr="00437FB1">
        <w:trPr>
          <w:trHeight w:val="227"/>
          <w:jc w:val="center"/>
        </w:trPr>
        <w:tc>
          <w:tcPr>
            <w:tcW w:w="2341" w:type="dxa"/>
            <w:vMerge/>
            <w:vAlign w:val="center"/>
          </w:tcPr>
          <w:p w:rsidR="00BF7FF0" w:rsidRDefault="00BF7FF0" w:rsidP="00437FB1">
            <w:pPr>
              <w:spacing w:line="300" w:lineRule="exact"/>
              <w:jc w:val="left"/>
              <w:rPr>
                <w:rFonts w:ascii="方正书宋_GBK" w:eastAsia="方正书宋_GBK"/>
                <w:b/>
              </w:rPr>
            </w:pPr>
          </w:p>
        </w:tc>
        <w:tc>
          <w:tcPr>
            <w:tcW w:w="1276" w:type="dxa"/>
            <w:vMerge/>
            <w:vAlign w:val="center"/>
          </w:tcPr>
          <w:p w:rsidR="00BF7FF0" w:rsidRDefault="00BF7FF0" w:rsidP="00437FB1">
            <w:pPr>
              <w:spacing w:line="300" w:lineRule="exact"/>
              <w:jc w:val="left"/>
              <w:rPr>
                <w:rFonts w:ascii="方正书宋_GBK" w:eastAsia="方正书宋_GBK"/>
              </w:rPr>
            </w:pPr>
          </w:p>
        </w:tc>
        <w:tc>
          <w:tcPr>
            <w:tcW w:w="2976" w:type="dxa"/>
            <w:vMerge/>
            <w:vAlign w:val="center"/>
          </w:tcPr>
          <w:p w:rsidR="00BF7FF0" w:rsidRDefault="00BF7FF0" w:rsidP="00437FB1">
            <w:pPr>
              <w:spacing w:line="300" w:lineRule="exact"/>
              <w:jc w:val="left"/>
              <w:rPr>
                <w:rFonts w:ascii="方正书宋_GBK" w:eastAsia="方正书宋_GBK"/>
              </w:rPr>
            </w:pPr>
          </w:p>
        </w:tc>
        <w:tc>
          <w:tcPr>
            <w:tcW w:w="2976" w:type="dxa"/>
            <w:vMerge/>
            <w:vAlign w:val="center"/>
          </w:tcPr>
          <w:p w:rsidR="00BF7FF0" w:rsidRDefault="00BF7FF0" w:rsidP="00437FB1">
            <w:pPr>
              <w:spacing w:line="300" w:lineRule="exact"/>
              <w:jc w:val="left"/>
              <w:rPr>
                <w:rFonts w:ascii="方正书宋_GBK" w:eastAsia="方正书宋_GBK"/>
              </w:rPr>
            </w:pPr>
          </w:p>
        </w:tc>
        <w:tc>
          <w:tcPr>
            <w:tcW w:w="1417"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数字化设备更新率</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&lt;60%</w:t>
            </w:r>
          </w:p>
        </w:tc>
      </w:tr>
      <w:tr w:rsidR="00BF7FF0" w:rsidTr="00437FB1">
        <w:trPr>
          <w:trHeight w:val="227"/>
          <w:jc w:val="center"/>
        </w:trPr>
        <w:tc>
          <w:tcPr>
            <w:tcW w:w="2341" w:type="dxa"/>
            <w:vAlign w:val="center"/>
          </w:tcPr>
          <w:p w:rsidR="00BF7FF0" w:rsidRDefault="00BF7FF0" w:rsidP="00437FB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、安全播出管理</w:t>
            </w:r>
          </w:p>
        </w:tc>
        <w:tc>
          <w:tcPr>
            <w:tcW w:w="12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rPr>
              <w:t>246.50</w:t>
            </w: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对广播电视节目传输、覆盖及网络和新媒体内容等的安全播出情况进行监管；对发射台的运行维护管理</w:t>
            </w: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建立起完备的广播电视安全播出保障体系，私开、私设频率（频道）违法行为和非法音视频内容查处有力。</w:t>
            </w:r>
          </w:p>
        </w:tc>
        <w:tc>
          <w:tcPr>
            <w:tcW w:w="1417"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广播电视节目安全播出</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&lt;60%</w:t>
            </w:r>
          </w:p>
        </w:tc>
      </w:tr>
      <w:tr w:rsidR="00BF7FF0" w:rsidTr="00437FB1">
        <w:trPr>
          <w:trHeight w:val="227"/>
          <w:jc w:val="center"/>
        </w:trPr>
        <w:tc>
          <w:tcPr>
            <w:tcW w:w="2341" w:type="dxa"/>
            <w:vAlign w:val="center"/>
          </w:tcPr>
          <w:p w:rsidR="00BF7FF0" w:rsidRDefault="00BF7FF0" w:rsidP="00437FB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、公共服务推广</w:t>
            </w:r>
          </w:p>
        </w:tc>
        <w:tc>
          <w:tcPr>
            <w:tcW w:w="1276" w:type="dxa"/>
            <w:vAlign w:val="center"/>
          </w:tcPr>
          <w:p w:rsidR="00BF7FF0" w:rsidRDefault="00BF7FF0" w:rsidP="00437FB1">
            <w:pPr>
              <w:spacing w:line="300" w:lineRule="exact"/>
              <w:jc w:val="left"/>
              <w:rPr>
                <w:rFonts w:ascii="方正书宋_GBK" w:eastAsia="方正书宋_GBK"/>
              </w:rPr>
            </w:pP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根据省市下达的任务目标，完成全市广播电视直播卫星户户</w:t>
            </w:r>
            <w:r>
              <w:rPr>
                <w:rFonts w:ascii="方正书宋_GBK" w:eastAsia="方正书宋_GBK" w:hint="eastAsia"/>
              </w:rPr>
              <w:lastRenderedPageBreak/>
              <w:t>通工程，市数字影院升级改造，农家书屋建设、全民阅读活动、老放映员生活补助。</w:t>
            </w: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lastRenderedPageBreak/>
              <w:t>重大公益工程和公益活动推进扎实，新闻出版广播影视惠民</w:t>
            </w:r>
            <w:r>
              <w:rPr>
                <w:rFonts w:ascii="方正书宋_GBK" w:eastAsia="方正书宋_GBK" w:hint="eastAsia"/>
              </w:rPr>
              <w:lastRenderedPageBreak/>
              <w:t>政策成效显著。</w:t>
            </w:r>
          </w:p>
        </w:tc>
        <w:tc>
          <w:tcPr>
            <w:tcW w:w="1417" w:type="dxa"/>
            <w:vAlign w:val="center"/>
          </w:tcPr>
          <w:p w:rsidR="00BF7FF0" w:rsidRDefault="00BF7FF0" w:rsidP="00437FB1">
            <w:pPr>
              <w:spacing w:line="300" w:lineRule="exact"/>
              <w:jc w:val="left"/>
              <w:rPr>
                <w:rFonts w:ascii="方正书宋_GBK" w:eastAsia="方正书宋_GBK"/>
              </w:rPr>
            </w:pPr>
            <w:r>
              <w:rPr>
                <w:rFonts w:ascii="方正书宋_GBK" w:eastAsia="方正书宋_GBK"/>
              </w:rPr>
              <w:lastRenderedPageBreak/>
              <w:t>“</w:t>
            </w:r>
            <w:r>
              <w:rPr>
                <w:rFonts w:ascii="方正书宋_GBK" w:eastAsia="方正书宋_GBK" w:hint="eastAsia"/>
              </w:rPr>
              <w:t>户户通</w:t>
            </w:r>
            <w:r>
              <w:rPr>
                <w:rFonts w:ascii="方正书宋_GBK" w:eastAsia="方正书宋_GBK"/>
              </w:rPr>
              <w:t>”</w:t>
            </w:r>
            <w:r>
              <w:rPr>
                <w:rFonts w:ascii="方正书宋_GBK" w:eastAsia="方正书宋_GBK" w:hint="eastAsia"/>
              </w:rPr>
              <w:t>入户数</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BF7FF0" w:rsidTr="00437FB1">
        <w:trPr>
          <w:trHeight w:val="227"/>
          <w:jc w:val="center"/>
        </w:trPr>
        <w:tc>
          <w:tcPr>
            <w:tcW w:w="2341" w:type="dxa"/>
            <w:vAlign w:val="center"/>
          </w:tcPr>
          <w:p w:rsidR="00BF7FF0" w:rsidRDefault="00BF7FF0" w:rsidP="00437FB1">
            <w:pPr>
              <w:spacing w:line="300" w:lineRule="exact"/>
              <w:jc w:val="left"/>
              <w:rPr>
                <w:rFonts w:ascii="方正书宋_GBK" w:eastAsia="方正书宋_GBK"/>
                <w:b/>
              </w:rPr>
            </w:pPr>
            <w:r>
              <w:rPr>
                <w:rFonts w:ascii="方正书宋_GBK" w:eastAsia="方正书宋_GBK" w:hint="eastAsia"/>
                <w:b/>
              </w:rPr>
              <w:lastRenderedPageBreak/>
              <w:t>二、广播电视台政务管理</w:t>
            </w:r>
          </w:p>
        </w:tc>
        <w:tc>
          <w:tcPr>
            <w:tcW w:w="1276" w:type="dxa"/>
            <w:vAlign w:val="center"/>
          </w:tcPr>
          <w:p w:rsidR="00BF7FF0" w:rsidRDefault="00BF7FF0" w:rsidP="00437FB1">
            <w:pPr>
              <w:spacing w:line="300" w:lineRule="exact"/>
              <w:jc w:val="left"/>
              <w:rPr>
                <w:rFonts w:ascii="方正书宋_GBK" w:eastAsia="方正书宋_GBK"/>
              </w:rPr>
            </w:pP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负责机关综合业务管理和机关综合管理</w:t>
            </w: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vAlign w:val="center"/>
          </w:tcPr>
          <w:p w:rsidR="00BF7FF0" w:rsidRDefault="00BF7FF0" w:rsidP="00437FB1">
            <w:pPr>
              <w:spacing w:line="300" w:lineRule="exact"/>
              <w:jc w:val="left"/>
              <w:rPr>
                <w:rFonts w:ascii="方正书宋_GBK" w:eastAsia="方正书宋_GBK"/>
              </w:rPr>
            </w:pPr>
          </w:p>
        </w:tc>
        <w:tc>
          <w:tcPr>
            <w:tcW w:w="737" w:type="dxa"/>
            <w:vAlign w:val="center"/>
          </w:tcPr>
          <w:p w:rsidR="00BF7FF0" w:rsidRDefault="00BF7FF0" w:rsidP="00437FB1">
            <w:pPr>
              <w:spacing w:line="300" w:lineRule="exact"/>
              <w:jc w:val="center"/>
              <w:rPr>
                <w:rFonts w:ascii="方正书宋_GBK" w:eastAsia="方正书宋_GBK"/>
              </w:rPr>
            </w:pPr>
          </w:p>
        </w:tc>
        <w:tc>
          <w:tcPr>
            <w:tcW w:w="737" w:type="dxa"/>
            <w:vAlign w:val="center"/>
          </w:tcPr>
          <w:p w:rsidR="00BF7FF0" w:rsidRDefault="00BF7FF0" w:rsidP="00437FB1">
            <w:pPr>
              <w:spacing w:line="300" w:lineRule="exact"/>
              <w:jc w:val="center"/>
              <w:rPr>
                <w:rFonts w:ascii="方正书宋_GBK" w:eastAsia="方正书宋_GBK"/>
              </w:rPr>
            </w:pPr>
          </w:p>
        </w:tc>
        <w:tc>
          <w:tcPr>
            <w:tcW w:w="737" w:type="dxa"/>
            <w:vAlign w:val="center"/>
          </w:tcPr>
          <w:p w:rsidR="00BF7FF0" w:rsidRDefault="00BF7FF0" w:rsidP="00437FB1">
            <w:pPr>
              <w:spacing w:line="300" w:lineRule="exact"/>
              <w:jc w:val="center"/>
              <w:rPr>
                <w:rFonts w:ascii="方正书宋_GBK" w:eastAsia="方正书宋_GBK"/>
              </w:rPr>
            </w:pPr>
          </w:p>
        </w:tc>
        <w:tc>
          <w:tcPr>
            <w:tcW w:w="737" w:type="dxa"/>
            <w:vAlign w:val="center"/>
          </w:tcPr>
          <w:p w:rsidR="00BF7FF0" w:rsidRDefault="00BF7FF0" w:rsidP="00437FB1">
            <w:pPr>
              <w:spacing w:line="300" w:lineRule="exact"/>
              <w:jc w:val="center"/>
              <w:rPr>
                <w:rFonts w:ascii="方正书宋_GBK" w:eastAsia="方正书宋_GBK"/>
              </w:rPr>
            </w:pPr>
          </w:p>
        </w:tc>
      </w:tr>
      <w:tr w:rsidR="00BF7FF0" w:rsidTr="00437FB1">
        <w:trPr>
          <w:trHeight w:val="227"/>
          <w:jc w:val="center"/>
        </w:trPr>
        <w:tc>
          <w:tcPr>
            <w:tcW w:w="2341" w:type="dxa"/>
            <w:vAlign w:val="center"/>
          </w:tcPr>
          <w:p w:rsidR="00BF7FF0" w:rsidRDefault="00BF7FF0" w:rsidP="00437FB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、政务管理</w:t>
            </w:r>
          </w:p>
        </w:tc>
        <w:tc>
          <w:tcPr>
            <w:tcW w:w="1276" w:type="dxa"/>
            <w:vAlign w:val="center"/>
          </w:tcPr>
          <w:p w:rsidR="00BF7FF0" w:rsidRDefault="00BF7FF0" w:rsidP="00437FB1">
            <w:pPr>
              <w:spacing w:line="300" w:lineRule="exact"/>
              <w:jc w:val="left"/>
              <w:rPr>
                <w:rFonts w:ascii="方正书宋_GBK" w:eastAsia="方正书宋_GBK"/>
              </w:rPr>
            </w:pP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主要开展会议组织管理、信息化建设、机关财务和资产管理、标准化建设、人事管理、机关党工委、老干部工作。</w:t>
            </w:r>
          </w:p>
        </w:tc>
        <w:tc>
          <w:tcPr>
            <w:tcW w:w="2976"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保障机关工作正常高效运转。</w:t>
            </w:r>
          </w:p>
        </w:tc>
        <w:tc>
          <w:tcPr>
            <w:tcW w:w="1417" w:type="dxa"/>
            <w:vAlign w:val="center"/>
          </w:tcPr>
          <w:p w:rsidR="00BF7FF0" w:rsidRDefault="00BF7FF0" w:rsidP="00437FB1">
            <w:pPr>
              <w:spacing w:line="300" w:lineRule="exact"/>
              <w:jc w:val="left"/>
              <w:rPr>
                <w:rFonts w:ascii="方正书宋_GBK" w:eastAsia="方正书宋_GBK"/>
              </w:rPr>
            </w:pPr>
            <w:r>
              <w:rPr>
                <w:rFonts w:ascii="方正书宋_GBK" w:eastAsia="方正书宋_GBK" w:hint="eastAsia"/>
              </w:rPr>
              <w:t>综合事务工作完成率</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F7FF0" w:rsidRDefault="00BF7FF0" w:rsidP="00437FB1">
            <w:pPr>
              <w:spacing w:line="300" w:lineRule="exact"/>
              <w:jc w:val="center"/>
              <w:rPr>
                <w:rFonts w:ascii="方正书宋_GBK" w:eastAsia="方正书宋_GBK"/>
              </w:rPr>
            </w:pPr>
            <w:r>
              <w:rPr>
                <w:rFonts w:ascii="方正书宋_GBK" w:eastAsia="方正书宋_GBK"/>
              </w:rPr>
              <w:t>&lt;90%</w:t>
            </w:r>
          </w:p>
        </w:tc>
      </w:tr>
    </w:tbl>
    <w:bookmarkEnd w:id="1"/>
    <w:p w:rsidR="00BF7FF0" w:rsidRPr="00925753" w:rsidRDefault="00BF7FF0" w:rsidP="008238C2">
      <w:pPr>
        <w:ind w:firstLineChars="200" w:firstLine="640"/>
        <w:rPr>
          <w:rFonts w:ascii="黑体" w:eastAsia="黑体" w:hAnsi="黑体"/>
          <w:sz w:val="32"/>
          <w:szCs w:val="32"/>
        </w:rPr>
      </w:pPr>
      <w:r w:rsidRPr="00925753">
        <w:rPr>
          <w:rFonts w:ascii="黑体" w:eastAsia="黑体" w:hAnsi="黑体" w:hint="eastAsia"/>
          <w:sz w:val="32"/>
          <w:szCs w:val="32"/>
        </w:rPr>
        <w:t>六、政府采购预算情况</w:t>
      </w:r>
    </w:p>
    <w:p w:rsidR="00BF7FF0" w:rsidRDefault="00BF7FF0" w:rsidP="00A22E5D">
      <w:pPr>
        <w:ind w:firstLineChars="200" w:firstLine="640"/>
        <w:rPr>
          <w:rFonts w:ascii="仿宋_GB2312" w:eastAsia="仿宋_GB2312" w:hAnsi="Times New Roman"/>
          <w:sz w:val="32"/>
          <w:szCs w:val="32"/>
        </w:rPr>
      </w:pPr>
      <w:bookmarkStart w:id="3" w:name="_Toc471398468"/>
      <w:r w:rsidRPr="009665F2">
        <w:rPr>
          <w:rFonts w:ascii="仿宋_GB2312" w:eastAsia="仿宋_GB2312" w:hAnsi="Times New Roman"/>
          <w:sz w:val="32"/>
          <w:szCs w:val="32"/>
        </w:rPr>
        <w:t>2018</w:t>
      </w:r>
      <w:r w:rsidRPr="009665F2">
        <w:rPr>
          <w:rFonts w:ascii="仿宋_GB2312" w:eastAsia="仿宋_GB2312" w:hAnsi="Times New Roman" w:hint="eastAsia"/>
          <w:sz w:val="32"/>
          <w:szCs w:val="32"/>
        </w:rPr>
        <w:t>年，我部门安排政府采购预算</w:t>
      </w:r>
      <w:r>
        <w:rPr>
          <w:rFonts w:ascii="仿宋_GB2312" w:eastAsia="仿宋_GB2312" w:hAnsi="Times New Roman"/>
          <w:sz w:val="32"/>
          <w:szCs w:val="32"/>
        </w:rPr>
        <w:t>14.59</w:t>
      </w:r>
      <w:r w:rsidRPr="009665F2">
        <w:rPr>
          <w:rFonts w:ascii="仿宋_GB2312" w:eastAsia="仿宋_GB2312" w:hAnsi="Times New Roman" w:hint="eastAsia"/>
          <w:sz w:val="32"/>
          <w:szCs w:val="32"/>
        </w:rPr>
        <w:t>万元。具体内容见下表。</w:t>
      </w:r>
    </w:p>
    <w:p w:rsidR="00BF7FF0" w:rsidRDefault="00BF7FF0" w:rsidP="003D436F">
      <w:pPr>
        <w:jc w:val="center"/>
        <w:outlineLvl w:val="0"/>
        <w:rPr>
          <w:rFonts w:ascii="方正小标宋_GBK" w:eastAsia="方正小标宋_GBK"/>
          <w:sz w:val="32"/>
        </w:rPr>
      </w:pPr>
      <w:bookmarkStart w:id="4" w:name="_Toc508207445"/>
      <w:r>
        <w:rPr>
          <w:rFonts w:ascii="方正小标宋_GBK" w:eastAsia="方正小标宋_GBK" w:hint="eastAsia"/>
          <w:sz w:val="32"/>
        </w:rPr>
        <w:t>部门政府采购预算</w:t>
      </w:r>
      <w:bookmarkEnd w:id="4"/>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88"/>
        <w:gridCol w:w="1015"/>
        <w:gridCol w:w="897"/>
        <w:gridCol w:w="1161"/>
        <w:gridCol w:w="697"/>
        <w:gridCol w:w="741"/>
        <w:gridCol w:w="779"/>
        <w:gridCol w:w="887"/>
        <w:gridCol w:w="887"/>
        <w:gridCol w:w="887"/>
        <w:gridCol w:w="887"/>
        <w:gridCol w:w="889"/>
        <w:gridCol w:w="889"/>
        <w:gridCol w:w="848"/>
      </w:tblGrid>
      <w:tr w:rsidR="00BF7FF0" w:rsidTr="007F0D9D">
        <w:trPr>
          <w:tblHeader/>
          <w:jc w:val="center"/>
        </w:trPr>
        <w:tc>
          <w:tcPr>
            <w:tcW w:w="2702" w:type="pct"/>
            <w:gridSpan w:val="7"/>
            <w:tcBorders>
              <w:top w:val="single" w:sz="6" w:space="0" w:color="FFFFFF"/>
              <w:left w:val="single" w:sz="6" w:space="0" w:color="FFFFFF"/>
              <w:right w:val="single" w:sz="6" w:space="0" w:color="FFFFFF"/>
            </w:tcBorders>
            <w:vAlign w:val="center"/>
          </w:tcPr>
          <w:p w:rsidR="00BF7FF0" w:rsidRDefault="00BF7FF0" w:rsidP="007F0D9D">
            <w:pPr>
              <w:spacing w:line="300" w:lineRule="exact"/>
              <w:jc w:val="left"/>
              <w:rPr>
                <w:rFonts w:ascii="方正小标宋_GBK" w:eastAsia="方正小标宋_GBK"/>
                <w:sz w:val="24"/>
              </w:rPr>
            </w:pPr>
            <w:r>
              <w:rPr>
                <w:rFonts w:ascii="方正小标宋_GBK" w:eastAsia="方正小标宋_GBK"/>
                <w:sz w:val="24"/>
              </w:rPr>
              <w:t>702</w:t>
            </w:r>
            <w:r>
              <w:rPr>
                <w:rFonts w:ascii="方正小标宋_GBK" w:eastAsia="方正小标宋_GBK" w:hint="eastAsia"/>
                <w:sz w:val="24"/>
              </w:rPr>
              <w:t>霸州广播电视台</w:t>
            </w:r>
          </w:p>
        </w:tc>
        <w:tc>
          <w:tcPr>
            <w:tcW w:w="2298" w:type="pct"/>
            <w:gridSpan w:val="7"/>
            <w:tcBorders>
              <w:top w:val="single" w:sz="6" w:space="0" w:color="FFFFFF"/>
              <w:left w:val="single" w:sz="6" w:space="0" w:color="FFFFFF"/>
              <w:right w:val="single" w:sz="6" w:space="0" w:color="FFFFFF"/>
            </w:tcBorders>
            <w:vAlign w:val="center"/>
          </w:tcPr>
          <w:p w:rsidR="00BF7FF0" w:rsidRDefault="00BF7FF0" w:rsidP="007F0D9D">
            <w:pPr>
              <w:spacing w:line="300" w:lineRule="exact"/>
              <w:jc w:val="right"/>
              <w:rPr>
                <w:rFonts w:ascii="方正书宋_GBK" w:eastAsia="方正书宋_GBK"/>
                <w:sz w:val="24"/>
              </w:rPr>
            </w:pPr>
            <w:r>
              <w:rPr>
                <w:rFonts w:ascii="方正书宋_GBK" w:eastAsia="方正书宋_GBK" w:hint="eastAsia"/>
                <w:sz w:val="24"/>
              </w:rPr>
              <w:t>单位：万元</w:t>
            </w:r>
          </w:p>
        </w:tc>
      </w:tr>
      <w:tr w:rsidR="00BF7FF0" w:rsidTr="007F0D9D">
        <w:trPr>
          <w:tblHeader/>
          <w:jc w:val="center"/>
        </w:trPr>
        <w:tc>
          <w:tcPr>
            <w:tcW w:w="1217" w:type="pct"/>
            <w:gridSpan w:val="2"/>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政府采购金额</w:t>
            </w:r>
          </w:p>
        </w:tc>
      </w:tr>
      <w:tr w:rsidR="00BF7FF0" w:rsidTr="007F0D9D">
        <w:trPr>
          <w:tblHeader/>
          <w:jc w:val="center"/>
        </w:trPr>
        <w:tc>
          <w:tcPr>
            <w:tcW w:w="840"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预算资金</w:t>
            </w: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330"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其他渠道资金</w:t>
            </w:r>
          </w:p>
        </w:tc>
      </w:tr>
      <w:tr w:rsidR="00BF7FF0" w:rsidTr="007F0D9D">
        <w:trPr>
          <w:tblHeader/>
          <w:jc w:val="center"/>
        </w:trPr>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0" w:type="auto"/>
            <w:vMerge/>
            <w:vAlign w:val="center"/>
          </w:tcPr>
          <w:p w:rsidR="00BF7FF0" w:rsidRDefault="00BF7FF0" w:rsidP="007F0D9D">
            <w:pPr>
              <w:widowControl/>
              <w:jc w:val="left"/>
              <w:rPr>
                <w:rFonts w:ascii="方正书宋_GBK" w:eastAsia="方正书宋_GBK"/>
                <w:b/>
              </w:rPr>
            </w:pPr>
          </w:p>
        </w:tc>
        <w:tc>
          <w:tcPr>
            <w:tcW w:w="330" w:type="pc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合计</w:t>
            </w:r>
          </w:p>
        </w:tc>
        <w:tc>
          <w:tcPr>
            <w:tcW w:w="330" w:type="pc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其他来源收入</w:t>
            </w:r>
          </w:p>
        </w:tc>
        <w:tc>
          <w:tcPr>
            <w:tcW w:w="0" w:type="auto"/>
            <w:vMerge/>
            <w:vAlign w:val="center"/>
          </w:tcPr>
          <w:p w:rsidR="00BF7FF0" w:rsidRDefault="00BF7FF0" w:rsidP="007F0D9D">
            <w:pPr>
              <w:widowControl/>
              <w:jc w:val="left"/>
              <w:rPr>
                <w:rFonts w:ascii="方正书宋_GBK" w:eastAsia="方正书宋_GBK"/>
                <w:b/>
              </w:rPr>
            </w:pPr>
          </w:p>
        </w:tc>
      </w:tr>
      <w:tr w:rsidR="00BF7FF0" w:rsidTr="007F0D9D">
        <w:trPr>
          <w:jc w:val="center"/>
        </w:trPr>
        <w:tc>
          <w:tcPr>
            <w:tcW w:w="840" w:type="pc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t>合　计</w:t>
            </w:r>
          </w:p>
        </w:tc>
        <w:tc>
          <w:tcPr>
            <w:tcW w:w="377" w:type="pct"/>
            <w:vAlign w:val="center"/>
          </w:tcPr>
          <w:p w:rsidR="00BF7FF0" w:rsidRDefault="00BF7FF0" w:rsidP="007F0D9D">
            <w:pPr>
              <w:spacing w:line="300" w:lineRule="exact"/>
              <w:jc w:val="right"/>
              <w:rPr>
                <w:rFonts w:ascii="方正书宋_GBK" w:eastAsia="方正书宋_GBK"/>
                <w:b/>
              </w:rPr>
            </w:pPr>
          </w:p>
        </w:tc>
        <w:tc>
          <w:tcPr>
            <w:tcW w:w="334" w:type="pct"/>
            <w:vAlign w:val="center"/>
          </w:tcPr>
          <w:p w:rsidR="00BF7FF0" w:rsidRDefault="00BF7FF0" w:rsidP="007F0D9D">
            <w:pPr>
              <w:spacing w:line="300" w:lineRule="exact"/>
              <w:jc w:val="left"/>
              <w:rPr>
                <w:rFonts w:ascii="方正书宋_GBK" w:eastAsia="方正书宋_GBK"/>
                <w:b/>
              </w:rPr>
            </w:pPr>
          </w:p>
        </w:tc>
        <w:tc>
          <w:tcPr>
            <w:tcW w:w="338" w:type="pct"/>
            <w:vAlign w:val="center"/>
          </w:tcPr>
          <w:p w:rsidR="00BF7FF0" w:rsidRDefault="00BF7FF0" w:rsidP="007F0D9D">
            <w:pPr>
              <w:spacing w:line="300" w:lineRule="exact"/>
              <w:jc w:val="left"/>
              <w:rPr>
                <w:rFonts w:ascii="方正书宋_GBK" w:eastAsia="方正书宋_GBK"/>
                <w:b/>
              </w:rPr>
            </w:pPr>
          </w:p>
        </w:tc>
        <w:tc>
          <w:tcPr>
            <w:tcW w:w="261" w:type="pct"/>
            <w:vAlign w:val="center"/>
          </w:tcPr>
          <w:p w:rsidR="00BF7FF0" w:rsidRDefault="00BF7FF0" w:rsidP="007F0D9D">
            <w:pPr>
              <w:spacing w:line="300" w:lineRule="exact"/>
              <w:jc w:val="left"/>
              <w:rPr>
                <w:rFonts w:ascii="方正书宋_GBK" w:eastAsia="方正书宋_GBK"/>
                <w:b/>
              </w:rPr>
            </w:pPr>
          </w:p>
        </w:tc>
        <w:tc>
          <w:tcPr>
            <w:tcW w:w="261" w:type="pct"/>
            <w:vAlign w:val="center"/>
          </w:tcPr>
          <w:p w:rsidR="00BF7FF0" w:rsidRDefault="00BF7FF0" w:rsidP="007F0D9D">
            <w:pPr>
              <w:spacing w:line="300" w:lineRule="exact"/>
              <w:jc w:val="right"/>
              <w:rPr>
                <w:rFonts w:ascii="方正书宋_GBK" w:eastAsia="方正书宋_GBK"/>
                <w:b/>
              </w:rPr>
            </w:pPr>
          </w:p>
        </w:tc>
        <w:tc>
          <w:tcPr>
            <w:tcW w:w="290" w:type="pct"/>
            <w:vAlign w:val="center"/>
          </w:tcPr>
          <w:p w:rsidR="00BF7FF0" w:rsidRDefault="00BF7FF0" w:rsidP="007F0D9D">
            <w:pPr>
              <w:spacing w:line="300" w:lineRule="exact"/>
              <w:jc w:val="right"/>
              <w:rPr>
                <w:rFonts w:ascii="方正书宋_GBK" w:eastAsia="方正书宋_GBK"/>
                <w:b/>
              </w:rPr>
            </w:pPr>
          </w:p>
        </w:tc>
        <w:tc>
          <w:tcPr>
            <w:tcW w:w="330" w:type="pct"/>
            <w:vAlign w:val="center"/>
          </w:tcPr>
          <w:p w:rsidR="00BF7FF0" w:rsidRDefault="00BF7FF0" w:rsidP="007F0D9D">
            <w:pPr>
              <w:spacing w:line="300" w:lineRule="exact"/>
              <w:jc w:val="right"/>
              <w:rPr>
                <w:rFonts w:ascii="方正书宋_GBK" w:eastAsia="方正书宋_GBK"/>
                <w:b/>
              </w:rPr>
            </w:pPr>
            <w:r>
              <w:rPr>
                <w:rFonts w:ascii="方正书宋_GBK" w:eastAsia="方正书宋_GBK"/>
                <w:b/>
              </w:rPr>
              <w:t>14.59</w:t>
            </w:r>
          </w:p>
        </w:tc>
        <w:tc>
          <w:tcPr>
            <w:tcW w:w="330" w:type="pct"/>
            <w:vAlign w:val="center"/>
          </w:tcPr>
          <w:p w:rsidR="00BF7FF0" w:rsidRDefault="00BF7FF0" w:rsidP="007F0D9D">
            <w:pPr>
              <w:spacing w:line="300" w:lineRule="exact"/>
              <w:jc w:val="right"/>
              <w:rPr>
                <w:rFonts w:ascii="方正书宋_GBK" w:eastAsia="方正书宋_GBK"/>
                <w:b/>
              </w:rPr>
            </w:pPr>
            <w:r>
              <w:rPr>
                <w:rFonts w:ascii="方正书宋_GBK" w:eastAsia="方正书宋_GBK"/>
                <w:b/>
              </w:rPr>
              <w:t>14.59</w:t>
            </w:r>
          </w:p>
        </w:tc>
        <w:tc>
          <w:tcPr>
            <w:tcW w:w="330" w:type="pct"/>
            <w:vAlign w:val="center"/>
          </w:tcPr>
          <w:p w:rsidR="00BF7FF0" w:rsidRDefault="00BF7FF0" w:rsidP="007F0D9D">
            <w:pPr>
              <w:spacing w:line="300" w:lineRule="exact"/>
              <w:jc w:val="right"/>
              <w:rPr>
                <w:rFonts w:ascii="方正书宋_GBK" w:eastAsia="方正书宋_GBK"/>
                <w:b/>
              </w:rPr>
            </w:pPr>
            <w:r>
              <w:rPr>
                <w:rFonts w:ascii="方正书宋_GBK" w:eastAsia="方正书宋_GBK"/>
                <w:b/>
              </w:rPr>
              <w:t>14.59</w:t>
            </w:r>
          </w:p>
        </w:tc>
        <w:tc>
          <w:tcPr>
            <w:tcW w:w="330" w:type="pct"/>
            <w:vAlign w:val="center"/>
          </w:tcPr>
          <w:p w:rsidR="00BF7FF0" w:rsidRDefault="00BF7FF0" w:rsidP="007F0D9D">
            <w:pPr>
              <w:spacing w:line="300" w:lineRule="exact"/>
              <w:jc w:val="right"/>
              <w:rPr>
                <w:rFonts w:ascii="方正书宋_GBK" w:eastAsia="方正书宋_GBK"/>
                <w:b/>
              </w:rPr>
            </w:pPr>
          </w:p>
        </w:tc>
        <w:tc>
          <w:tcPr>
            <w:tcW w:w="331" w:type="pct"/>
            <w:vAlign w:val="center"/>
          </w:tcPr>
          <w:p w:rsidR="00BF7FF0" w:rsidRDefault="00BF7FF0" w:rsidP="007F0D9D">
            <w:pPr>
              <w:spacing w:line="300" w:lineRule="exact"/>
              <w:jc w:val="right"/>
              <w:rPr>
                <w:rFonts w:ascii="方正书宋_GBK" w:eastAsia="方正书宋_GBK"/>
                <w:b/>
              </w:rPr>
            </w:pPr>
          </w:p>
        </w:tc>
        <w:tc>
          <w:tcPr>
            <w:tcW w:w="331" w:type="pct"/>
            <w:vAlign w:val="center"/>
          </w:tcPr>
          <w:p w:rsidR="00BF7FF0" w:rsidRDefault="00BF7FF0" w:rsidP="007F0D9D">
            <w:pPr>
              <w:spacing w:line="300" w:lineRule="exact"/>
              <w:jc w:val="right"/>
              <w:rPr>
                <w:rFonts w:ascii="方正书宋_GBK" w:eastAsia="方正书宋_GBK"/>
                <w:b/>
              </w:rPr>
            </w:pPr>
          </w:p>
        </w:tc>
        <w:tc>
          <w:tcPr>
            <w:tcW w:w="317" w:type="pct"/>
            <w:vAlign w:val="center"/>
          </w:tcPr>
          <w:p w:rsidR="00BF7FF0" w:rsidRDefault="00BF7FF0" w:rsidP="007F0D9D">
            <w:pPr>
              <w:spacing w:line="300" w:lineRule="exact"/>
              <w:jc w:val="right"/>
              <w:rPr>
                <w:rFonts w:ascii="方正书宋_GBK" w:eastAsia="方正书宋_GBK"/>
                <w:b/>
              </w:rPr>
            </w:pPr>
          </w:p>
        </w:tc>
      </w:tr>
      <w:tr w:rsidR="00BF7FF0" w:rsidTr="007F0D9D">
        <w:trPr>
          <w:jc w:val="center"/>
        </w:trPr>
        <w:tc>
          <w:tcPr>
            <w:tcW w:w="840" w:type="pct"/>
            <w:vAlign w:val="center"/>
          </w:tcPr>
          <w:p w:rsidR="00BF7FF0" w:rsidRDefault="00BF7FF0" w:rsidP="007F0D9D">
            <w:pPr>
              <w:spacing w:line="300" w:lineRule="exact"/>
              <w:jc w:val="center"/>
              <w:rPr>
                <w:rFonts w:ascii="方正书宋_GBK" w:eastAsia="方正书宋_GBK"/>
                <w:b/>
              </w:rPr>
            </w:pPr>
            <w:r>
              <w:rPr>
                <w:rFonts w:ascii="方正书宋_GBK" w:eastAsia="方正书宋_GBK" w:hint="eastAsia"/>
                <w:b/>
              </w:rPr>
              <w:lastRenderedPageBreak/>
              <w:t>霸州广播电视台小计</w:t>
            </w:r>
          </w:p>
        </w:tc>
        <w:tc>
          <w:tcPr>
            <w:tcW w:w="377" w:type="pct"/>
            <w:vAlign w:val="center"/>
          </w:tcPr>
          <w:p w:rsidR="00BF7FF0" w:rsidRDefault="00BF7FF0" w:rsidP="007F0D9D">
            <w:pPr>
              <w:spacing w:line="300" w:lineRule="exact"/>
              <w:jc w:val="right"/>
              <w:rPr>
                <w:rFonts w:ascii="方正书宋_GBK" w:eastAsia="方正书宋_GBK"/>
                <w:b/>
              </w:rPr>
            </w:pPr>
          </w:p>
        </w:tc>
        <w:tc>
          <w:tcPr>
            <w:tcW w:w="334" w:type="pct"/>
            <w:vAlign w:val="center"/>
          </w:tcPr>
          <w:p w:rsidR="00BF7FF0" w:rsidRDefault="00BF7FF0" w:rsidP="007F0D9D">
            <w:pPr>
              <w:spacing w:line="300" w:lineRule="exact"/>
              <w:jc w:val="left"/>
              <w:rPr>
                <w:rFonts w:ascii="方正书宋_GBK" w:eastAsia="方正书宋_GBK"/>
                <w:b/>
              </w:rPr>
            </w:pPr>
          </w:p>
        </w:tc>
        <w:tc>
          <w:tcPr>
            <w:tcW w:w="338" w:type="pct"/>
            <w:vAlign w:val="center"/>
          </w:tcPr>
          <w:p w:rsidR="00BF7FF0" w:rsidRDefault="00BF7FF0" w:rsidP="007F0D9D">
            <w:pPr>
              <w:spacing w:line="300" w:lineRule="exact"/>
              <w:jc w:val="left"/>
              <w:rPr>
                <w:rFonts w:ascii="方正书宋_GBK" w:eastAsia="方正书宋_GBK"/>
                <w:b/>
              </w:rPr>
            </w:pPr>
          </w:p>
        </w:tc>
        <w:tc>
          <w:tcPr>
            <w:tcW w:w="261" w:type="pct"/>
            <w:vAlign w:val="center"/>
          </w:tcPr>
          <w:p w:rsidR="00BF7FF0" w:rsidRDefault="00BF7FF0" w:rsidP="007F0D9D">
            <w:pPr>
              <w:spacing w:line="300" w:lineRule="exact"/>
              <w:jc w:val="left"/>
              <w:rPr>
                <w:rFonts w:ascii="方正书宋_GBK" w:eastAsia="方正书宋_GBK"/>
                <w:b/>
              </w:rPr>
            </w:pPr>
          </w:p>
        </w:tc>
        <w:tc>
          <w:tcPr>
            <w:tcW w:w="261" w:type="pct"/>
            <w:vAlign w:val="center"/>
          </w:tcPr>
          <w:p w:rsidR="00BF7FF0" w:rsidRDefault="00BF7FF0" w:rsidP="007F0D9D">
            <w:pPr>
              <w:spacing w:line="300" w:lineRule="exact"/>
              <w:jc w:val="right"/>
              <w:rPr>
                <w:rFonts w:ascii="方正书宋_GBK" w:eastAsia="方正书宋_GBK"/>
                <w:b/>
              </w:rPr>
            </w:pPr>
          </w:p>
        </w:tc>
        <w:tc>
          <w:tcPr>
            <w:tcW w:w="290" w:type="pct"/>
            <w:vAlign w:val="center"/>
          </w:tcPr>
          <w:p w:rsidR="00BF7FF0" w:rsidRDefault="00BF7FF0" w:rsidP="007F0D9D">
            <w:pPr>
              <w:spacing w:line="300" w:lineRule="exact"/>
              <w:jc w:val="right"/>
              <w:rPr>
                <w:rFonts w:ascii="方正书宋_GBK" w:eastAsia="方正书宋_GBK"/>
                <w:b/>
              </w:rPr>
            </w:pPr>
          </w:p>
        </w:tc>
        <w:tc>
          <w:tcPr>
            <w:tcW w:w="330" w:type="pct"/>
            <w:vAlign w:val="center"/>
          </w:tcPr>
          <w:p w:rsidR="00BF7FF0" w:rsidRDefault="00BF7FF0" w:rsidP="007F0D9D">
            <w:pPr>
              <w:spacing w:line="300" w:lineRule="exact"/>
              <w:jc w:val="right"/>
              <w:rPr>
                <w:rFonts w:ascii="方正书宋_GBK" w:eastAsia="方正书宋_GBK"/>
                <w:b/>
              </w:rPr>
            </w:pPr>
            <w:r>
              <w:rPr>
                <w:rFonts w:ascii="方正书宋_GBK" w:eastAsia="方正书宋_GBK"/>
                <w:b/>
              </w:rPr>
              <w:t>14.59</w:t>
            </w:r>
          </w:p>
        </w:tc>
        <w:tc>
          <w:tcPr>
            <w:tcW w:w="330" w:type="pct"/>
            <w:vAlign w:val="center"/>
          </w:tcPr>
          <w:p w:rsidR="00BF7FF0" w:rsidRDefault="00BF7FF0" w:rsidP="007F0D9D">
            <w:pPr>
              <w:spacing w:line="300" w:lineRule="exact"/>
              <w:jc w:val="right"/>
              <w:rPr>
                <w:rFonts w:ascii="方正书宋_GBK" w:eastAsia="方正书宋_GBK"/>
                <w:b/>
              </w:rPr>
            </w:pPr>
            <w:r>
              <w:rPr>
                <w:rFonts w:ascii="方正书宋_GBK" w:eastAsia="方正书宋_GBK"/>
                <w:b/>
              </w:rPr>
              <w:t>14.59</w:t>
            </w:r>
          </w:p>
        </w:tc>
        <w:tc>
          <w:tcPr>
            <w:tcW w:w="330" w:type="pct"/>
            <w:vAlign w:val="center"/>
          </w:tcPr>
          <w:p w:rsidR="00BF7FF0" w:rsidRDefault="00BF7FF0" w:rsidP="007F0D9D">
            <w:pPr>
              <w:spacing w:line="300" w:lineRule="exact"/>
              <w:jc w:val="right"/>
              <w:rPr>
                <w:rFonts w:ascii="方正书宋_GBK" w:eastAsia="方正书宋_GBK"/>
                <w:b/>
              </w:rPr>
            </w:pPr>
            <w:r>
              <w:rPr>
                <w:rFonts w:ascii="方正书宋_GBK" w:eastAsia="方正书宋_GBK"/>
                <w:b/>
              </w:rPr>
              <w:t>14.59</w:t>
            </w:r>
          </w:p>
        </w:tc>
        <w:tc>
          <w:tcPr>
            <w:tcW w:w="330" w:type="pct"/>
            <w:vAlign w:val="center"/>
          </w:tcPr>
          <w:p w:rsidR="00BF7FF0" w:rsidRDefault="00BF7FF0" w:rsidP="007F0D9D">
            <w:pPr>
              <w:spacing w:line="300" w:lineRule="exact"/>
              <w:jc w:val="right"/>
              <w:rPr>
                <w:rFonts w:ascii="方正书宋_GBK" w:eastAsia="方正书宋_GBK"/>
                <w:b/>
              </w:rPr>
            </w:pPr>
          </w:p>
        </w:tc>
        <w:tc>
          <w:tcPr>
            <w:tcW w:w="331" w:type="pct"/>
            <w:vAlign w:val="center"/>
          </w:tcPr>
          <w:p w:rsidR="00BF7FF0" w:rsidRDefault="00BF7FF0" w:rsidP="007F0D9D">
            <w:pPr>
              <w:spacing w:line="300" w:lineRule="exact"/>
              <w:jc w:val="right"/>
              <w:rPr>
                <w:rFonts w:ascii="方正书宋_GBK" w:eastAsia="方正书宋_GBK"/>
                <w:b/>
              </w:rPr>
            </w:pPr>
          </w:p>
        </w:tc>
        <w:tc>
          <w:tcPr>
            <w:tcW w:w="331" w:type="pct"/>
            <w:vAlign w:val="center"/>
          </w:tcPr>
          <w:p w:rsidR="00BF7FF0" w:rsidRDefault="00BF7FF0" w:rsidP="007F0D9D">
            <w:pPr>
              <w:spacing w:line="300" w:lineRule="exact"/>
              <w:jc w:val="right"/>
              <w:rPr>
                <w:rFonts w:ascii="方正书宋_GBK" w:eastAsia="方正书宋_GBK"/>
                <w:b/>
              </w:rPr>
            </w:pPr>
          </w:p>
        </w:tc>
        <w:tc>
          <w:tcPr>
            <w:tcW w:w="317" w:type="pct"/>
            <w:vAlign w:val="center"/>
          </w:tcPr>
          <w:p w:rsidR="00BF7FF0" w:rsidRDefault="00BF7FF0" w:rsidP="007F0D9D">
            <w:pPr>
              <w:spacing w:line="300" w:lineRule="exact"/>
              <w:jc w:val="right"/>
              <w:rPr>
                <w:rFonts w:ascii="方正书宋_GBK" w:eastAsia="方正书宋_GBK"/>
                <w:b/>
              </w:rPr>
            </w:pPr>
          </w:p>
        </w:tc>
      </w:tr>
      <w:tr w:rsidR="00BF7FF0" w:rsidTr="007F0D9D">
        <w:trPr>
          <w:jc w:val="center"/>
        </w:trPr>
        <w:tc>
          <w:tcPr>
            <w:tcW w:w="840"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广播电视台广电中心大楼运行费</w:t>
            </w:r>
          </w:p>
        </w:tc>
        <w:tc>
          <w:tcPr>
            <w:tcW w:w="377"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142.00</w:t>
            </w:r>
          </w:p>
        </w:tc>
        <w:tc>
          <w:tcPr>
            <w:tcW w:w="334"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BF7FF0" w:rsidRDefault="00BF7FF0" w:rsidP="007F0D9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次</w:t>
            </w:r>
          </w:p>
        </w:tc>
        <w:tc>
          <w:tcPr>
            <w:tcW w:w="261"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5.00</w:t>
            </w:r>
          </w:p>
        </w:tc>
        <w:tc>
          <w:tcPr>
            <w:tcW w:w="29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17" w:type="pct"/>
            <w:vAlign w:val="center"/>
          </w:tcPr>
          <w:p w:rsidR="00BF7FF0" w:rsidRDefault="00BF7FF0" w:rsidP="007F0D9D">
            <w:pPr>
              <w:spacing w:line="300" w:lineRule="exact"/>
              <w:jc w:val="right"/>
              <w:rPr>
                <w:rFonts w:ascii="方正书宋_GBK" w:eastAsia="方正书宋_GBK"/>
              </w:rPr>
            </w:pPr>
          </w:p>
        </w:tc>
      </w:tr>
      <w:tr w:rsidR="00BF7FF0" w:rsidTr="007F0D9D">
        <w:trPr>
          <w:jc w:val="center"/>
        </w:trPr>
        <w:tc>
          <w:tcPr>
            <w:tcW w:w="840"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广播电视发射塔维修经费</w:t>
            </w:r>
          </w:p>
        </w:tc>
        <w:tc>
          <w:tcPr>
            <w:tcW w:w="377"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4.50</w:t>
            </w:r>
          </w:p>
        </w:tc>
        <w:tc>
          <w:tcPr>
            <w:tcW w:w="334"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广播系统工程</w:t>
            </w:r>
          </w:p>
        </w:tc>
        <w:tc>
          <w:tcPr>
            <w:tcW w:w="338" w:type="pct"/>
            <w:vAlign w:val="center"/>
          </w:tcPr>
          <w:p w:rsidR="00BF7FF0" w:rsidRDefault="00BF7FF0" w:rsidP="007F0D9D">
            <w:pPr>
              <w:spacing w:line="300" w:lineRule="exact"/>
              <w:jc w:val="left"/>
              <w:rPr>
                <w:rFonts w:ascii="方正书宋_GBK" w:eastAsia="方正书宋_GBK"/>
              </w:rPr>
            </w:pPr>
            <w:r>
              <w:rPr>
                <w:rFonts w:ascii="方正书宋_GBK" w:eastAsia="方正书宋_GBK"/>
              </w:rPr>
              <w:t>B060207</w:t>
            </w:r>
          </w:p>
        </w:tc>
        <w:tc>
          <w:tcPr>
            <w:tcW w:w="261"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次</w:t>
            </w:r>
          </w:p>
        </w:tc>
        <w:tc>
          <w:tcPr>
            <w:tcW w:w="261"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4.50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4.50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4.50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4.50</w:t>
            </w:r>
          </w:p>
        </w:tc>
        <w:tc>
          <w:tcPr>
            <w:tcW w:w="330"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17" w:type="pct"/>
            <w:vAlign w:val="center"/>
          </w:tcPr>
          <w:p w:rsidR="00BF7FF0" w:rsidRDefault="00BF7FF0" w:rsidP="007F0D9D">
            <w:pPr>
              <w:spacing w:line="300" w:lineRule="exact"/>
              <w:jc w:val="right"/>
              <w:rPr>
                <w:rFonts w:ascii="方正书宋_GBK" w:eastAsia="方正书宋_GBK"/>
              </w:rPr>
            </w:pPr>
          </w:p>
        </w:tc>
      </w:tr>
      <w:tr w:rsidR="00BF7FF0" w:rsidTr="007F0D9D">
        <w:trPr>
          <w:jc w:val="center"/>
        </w:trPr>
        <w:tc>
          <w:tcPr>
            <w:tcW w:w="840"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日常公用经费</w:t>
            </w:r>
          </w:p>
        </w:tc>
        <w:tc>
          <w:tcPr>
            <w:tcW w:w="377"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89.89</w:t>
            </w:r>
          </w:p>
        </w:tc>
        <w:tc>
          <w:tcPr>
            <w:tcW w:w="334"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家具用具</w:t>
            </w:r>
          </w:p>
        </w:tc>
        <w:tc>
          <w:tcPr>
            <w:tcW w:w="338" w:type="pct"/>
            <w:vAlign w:val="center"/>
          </w:tcPr>
          <w:p w:rsidR="00BF7FF0" w:rsidRDefault="00BF7FF0" w:rsidP="007F0D9D">
            <w:pPr>
              <w:spacing w:line="300" w:lineRule="exact"/>
              <w:jc w:val="left"/>
              <w:rPr>
                <w:rFonts w:ascii="方正书宋_GBK" w:eastAsia="方正书宋_GBK"/>
              </w:rPr>
            </w:pPr>
            <w:r>
              <w:rPr>
                <w:rFonts w:ascii="方正书宋_GBK" w:eastAsia="方正书宋_GBK"/>
              </w:rPr>
              <w:t>A06</w:t>
            </w:r>
          </w:p>
        </w:tc>
        <w:tc>
          <w:tcPr>
            <w:tcW w:w="261"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张</w:t>
            </w:r>
          </w:p>
        </w:tc>
        <w:tc>
          <w:tcPr>
            <w:tcW w:w="261"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21.00</w:t>
            </w:r>
          </w:p>
        </w:tc>
        <w:tc>
          <w:tcPr>
            <w:tcW w:w="29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0.04</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0.84</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0.84</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0.84</w:t>
            </w:r>
          </w:p>
        </w:tc>
        <w:tc>
          <w:tcPr>
            <w:tcW w:w="330"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17" w:type="pct"/>
            <w:vAlign w:val="center"/>
          </w:tcPr>
          <w:p w:rsidR="00BF7FF0" w:rsidRDefault="00BF7FF0" w:rsidP="007F0D9D">
            <w:pPr>
              <w:spacing w:line="300" w:lineRule="exact"/>
              <w:jc w:val="right"/>
              <w:rPr>
                <w:rFonts w:ascii="方正书宋_GBK" w:eastAsia="方正书宋_GBK"/>
              </w:rPr>
            </w:pPr>
          </w:p>
        </w:tc>
      </w:tr>
      <w:tr w:rsidR="00BF7FF0" w:rsidTr="007F0D9D">
        <w:trPr>
          <w:jc w:val="center"/>
        </w:trPr>
        <w:tc>
          <w:tcPr>
            <w:tcW w:w="840"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日常公用经费</w:t>
            </w:r>
          </w:p>
        </w:tc>
        <w:tc>
          <w:tcPr>
            <w:tcW w:w="377"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89.89</w:t>
            </w:r>
          </w:p>
        </w:tc>
        <w:tc>
          <w:tcPr>
            <w:tcW w:w="334"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计算机设备</w:t>
            </w:r>
          </w:p>
        </w:tc>
        <w:tc>
          <w:tcPr>
            <w:tcW w:w="338" w:type="pct"/>
            <w:vAlign w:val="center"/>
          </w:tcPr>
          <w:p w:rsidR="00BF7FF0" w:rsidRDefault="00BF7FF0" w:rsidP="007F0D9D">
            <w:pPr>
              <w:spacing w:line="300" w:lineRule="exact"/>
              <w:jc w:val="left"/>
              <w:rPr>
                <w:rFonts w:ascii="方正书宋_GBK" w:eastAsia="方正书宋_GBK"/>
              </w:rPr>
            </w:pPr>
            <w:r>
              <w:rPr>
                <w:rFonts w:ascii="方正书宋_GBK" w:eastAsia="方正书宋_GBK"/>
              </w:rPr>
              <w:t>A020101</w:t>
            </w:r>
          </w:p>
        </w:tc>
        <w:tc>
          <w:tcPr>
            <w:tcW w:w="261"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台</w:t>
            </w:r>
          </w:p>
        </w:tc>
        <w:tc>
          <w:tcPr>
            <w:tcW w:w="261"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6.00</w:t>
            </w:r>
          </w:p>
        </w:tc>
        <w:tc>
          <w:tcPr>
            <w:tcW w:w="29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0.40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2.40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2.40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2.40</w:t>
            </w:r>
          </w:p>
        </w:tc>
        <w:tc>
          <w:tcPr>
            <w:tcW w:w="330"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17" w:type="pct"/>
            <w:vAlign w:val="center"/>
          </w:tcPr>
          <w:p w:rsidR="00BF7FF0" w:rsidRDefault="00BF7FF0" w:rsidP="007F0D9D">
            <w:pPr>
              <w:spacing w:line="300" w:lineRule="exact"/>
              <w:jc w:val="right"/>
              <w:rPr>
                <w:rFonts w:ascii="方正书宋_GBK" w:eastAsia="方正书宋_GBK"/>
              </w:rPr>
            </w:pPr>
          </w:p>
        </w:tc>
      </w:tr>
      <w:tr w:rsidR="00BF7FF0" w:rsidTr="007F0D9D">
        <w:trPr>
          <w:jc w:val="center"/>
        </w:trPr>
        <w:tc>
          <w:tcPr>
            <w:tcW w:w="840"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日常公用经费</w:t>
            </w:r>
          </w:p>
        </w:tc>
        <w:tc>
          <w:tcPr>
            <w:tcW w:w="377"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89.89</w:t>
            </w:r>
          </w:p>
        </w:tc>
        <w:tc>
          <w:tcPr>
            <w:tcW w:w="334"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打印设备</w:t>
            </w:r>
          </w:p>
        </w:tc>
        <w:tc>
          <w:tcPr>
            <w:tcW w:w="338" w:type="pct"/>
            <w:vAlign w:val="center"/>
          </w:tcPr>
          <w:p w:rsidR="00BF7FF0" w:rsidRDefault="00BF7FF0" w:rsidP="007F0D9D">
            <w:pPr>
              <w:spacing w:line="300" w:lineRule="exact"/>
              <w:jc w:val="left"/>
              <w:rPr>
                <w:rFonts w:ascii="方正书宋_GBK" w:eastAsia="方正书宋_GBK"/>
              </w:rPr>
            </w:pPr>
            <w:r>
              <w:rPr>
                <w:rFonts w:ascii="方正书宋_GBK" w:eastAsia="方正书宋_GBK"/>
              </w:rPr>
              <w:t>A02010601</w:t>
            </w:r>
          </w:p>
        </w:tc>
        <w:tc>
          <w:tcPr>
            <w:tcW w:w="261"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台</w:t>
            </w:r>
          </w:p>
        </w:tc>
        <w:tc>
          <w:tcPr>
            <w:tcW w:w="261"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6.00</w:t>
            </w:r>
          </w:p>
        </w:tc>
        <w:tc>
          <w:tcPr>
            <w:tcW w:w="29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0.12</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0.72</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0.72</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0.72</w:t>
            </w:r>
          </w:p>
        </w:tc>
        <w:tc>
          <w:tcPr>
            <w:tcW w:w="330"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17" w:type="pct"/>
            <w:vAlign w:val="center"/>
          </w:tcPr>
          <w:p w:rsidR="00BF7FF0" w:rsidRDefault="00BF7FF0" w:rsidP="007F0D9D">
            <w:pPr>
              <w:spacing w:line="300" w:lineRule="exact"/>
              <w:jc w:val="right"/>
              <w:rPr>
                <w:rFonts w:ascii="方正书宋_GBK" w:eastAsia="方正书宋_GBK"/>
              </w:rPr>
            </w:pPr>
          </w:p>
        </w:tc>
      </w:tr>
      <w:tr w:rsidR="00BF7FF0" w:rsidTr="007F0D9D">
        <w:trPr>
          <w:jc w:val="center"/>
        </w:trPr>
        <w:tc>
          <w:tcPr>
            <w:tcW w:w="840"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日常公用经费</w:t>
            </w:r>
          </w:p>
        </w:tc>
        <w:tc>
          <w:tcPr>
            <w:tcW w:w="377"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89.89</w:t>
            </w:r>
          </w:p>
        </w:tc>
        <w:tc>
          <w:tcPr>
            <w:tcW w:w="334"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多功能一体机</w:t>
            </w:r>
          </w:p>
        </w:tc>
        <w:tc>
          <w:tcPr>
            <w:tcW w:w="338" w:type="pct"/>
            <w:vAlign w:val="center"/>
          </w:tcPr>
          <w:p w:rsidR="00BF7FF0" w:rsidRDefault="00BF7FF0" w:rsidP="007F0D9D">
            <w:pPr>
              <w:spacing w:line="300" w:lineRule="exact"/>
              <w:jc w:val="left"/>
              <w:rPr>
                <w:rFonts w:ascii="方正书宋_GBK" w:eastAsia="方正书宋_GBK"/>
              </w:rPr>
            </w:pPr>
            <w:r>
              <w:rPr>
                <w:rFonts w:ascii="方正书宋_GBK" w:eastAsia="方正书宋_GBK"/>
              </w:rPr>
              <w:t>A020204</w:t>
            </w:r>
          </w:p>
        </w:tc>
        <w:tc>
          <w:tcPr>
            <w:tcW w:w="261"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台</w:t>
            </w:r>
          </w:p>
        </w:tc>
        <w:tc>
          <w:tcPr>
            <w:tcW w:w="261"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0.23</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0.23</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0.23</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0.23</w:t>
            </w:r>
          </w:p>
        </w:tc>
        <w:tc>
          <w:tcPr>
            <w:tcW w:w="330"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17" w:type="pct"/>
            <w:vAlign w:val="center"/>
          </w:tcPr>
          <w:p w:rsidR="00BF7FF0" w:rsidRDefault="00BF7FF0" w:rsidP="007F0D9D">
            <w:pPr>
              <w:spacing w:line="300" w:lineRule="exact"/>
              <w:jc w:val="right"/>
              <w:rPr>
                <w:rFonts w:ascii="方正书宋_GBK" w:eastAsia="方正书宋_GBK"/>
              </w:rPr>
            </w:pPr>
          </w:p>
        </w:tc>
      </w:tr>
      <w:tr w:rsidR="00BF7FF0" w:rsidTr="007F0D9D">
        <w:trPr>
          <w:jc w:val="center"/>
        </w:trPr>
        <w:tc>
          <w:tcPr>
            <w:tcW w:w="840"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日常公用经费</w:t>
            </w:r>
          </w:p>
        </w:tc>
        <w:tc>
          <w:tcPr>
            <w:tcW w:w="377"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89.89</w:t>
            </w:r>
          </w:p>
        </w:tc>
        <w:tc>
          <w:tcPr>
            <w:tcW w:w="334"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普通电视设备</w:t>
            </w:r>
            <w:r>
              <w:rPr>
                <w:rFonts w:ascii="方正书宋_GBK" w:eastAsia="方正书宋_GBK"/>
              </w:rPr>
              <w:t>(</w:t>
            </w:r>
            <w:r>
              <w:rPr>
                <w:rFonts w:ascii="方正书宋_GBK" w:eastAsia="方正书宋_GBK" w:hint="eastAsia"/>
              </w:rPr>
              <w:t>电视机</w:t>
            </w:r>
            <w:r>
              <w:rPr>
                <w:rFonts w:ascii="方正书宋_GBK" w:eastAsia="方正书宋_GBK"/>
              </w:rPr>
              <w:t>)</w:t>
            </w:r>
          </w:p>
        </w:tc>
        <w:tc>
          <w:tcPr>
            <w:tcW w:w="338" w:type="pct"/>
            <w:vAlign w:val="center"/>
          </w:tcPr>
          <w:p w:rsidR="00BF7FF0" w:rsidRDefault="00BF7FF0" w:rsidP="007F0D9D">
            <w:pPr>
              <w:spacing w:line="300" w:lineRule="exact"/>
              <w:jc w:val="left"/>
              <w:rPr>
                <w:rFonts w:ascii="方正书宋_GBK" w:eastAsia="方正书宋_GBK"/>
              </w:rPr>
            </w:pPr>
            <w:r>
              <w:rPr>
                <w:rFonts w:ascii="方正书宋_GBK" w:eastAsia="方正书宋_GBK"/>
              </w:rPr>
              <w:t>A02091001</w:t>
            </w:r>
          </w:p>
        </w:tc>
        <w:tc>
          <w:tcPr>
            <w:tcW w:w="261" w:type="pct"/>
            <w:vAlign w:val="center"/>
          </w:tcPr>
          <w:p w:rsidR="00BF7FF0" w:rsidRDefault="00BF7FF0" w:rsidP="007F0D9D">
            <w:pPr>
              <w:spacing w:line="300" w:lineRule="exact"/>
              <w:jc w:val="left"/>
              <w:rPr>
                <w:rFonts w:ascii="方正书宋_GBK" w:eastAsia="方正书宋_GBK"/>
              </w:rPr>
            </w:pPr>
            <w:r>
              <w:rPr>
                <w:rFonts w:ascii="方正书宋_GBK" w:eastAsia="方正书宋_GBK" w:hint="eastAsia"/>
              </w:rPr>
              <w:t>台</w:t>
            </w:r>
          </w:p>
        </w:tc>
        <w:tc>
          <w:tcPr>
            <w:tcW w:w="261"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3.00</w:t>
            </w:r>
          </w:p>
        </w:tc>
        <w:tc>
          <w:tcPr>
            <w:tcW w:w="29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0.30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0.90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0.90</w:t>
            </w:r>
          </w:p>
        </w:tc>
        <w:tc>
          <w:tcPr>
            <w:tcW w:w="330" w:type="pct"/>
            <w:vAlign w:val="center"/>
          </w:tcPr>
          <w:p w:rsidR="00BF7FF0" w:rsidRDefault="00BF7FF0" w:rsidP="007F0D9D">
            <w:pPr>
              <w:spacing w:line="300" w:lineRule="exact"/>
              <w:jc w:val="right"/>
              <w:rPr>
                <w:rFonts w:ascii="方正书宋_GBK" w:eastAsia="方正书宋_GBK"/>
              </w:rPr>
            </w:pPr>
            <w:r>
              <w:rPr>
                <w:rFonts w:ascii="方正书宋_GBK" w:eastAsia="方正书宋_GBK"/>
              </w:rPr>
              <w:t>0.90</w:t>
            </w:r>
          </w:p>
        </w:tc>
        <w:tc>
          <w:tcPr>
            <w:tcW w:w="330"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31" w:type="pct"/>
            <w:vAlign w:val="center"/>
          </w:tcPr>
          <w:p w:rsidR="00BF7FF0" w:rsidRDefault="00BF7FF0" w:rsidP="007F0D9D">
            <w:pPr>
              <w:spacing w:line="300" w:lineRule="exact"/>
              <w:jc w:val="right"/>
              <w:rPr>
                <w:rFonts w:ascii="方正书宋_GBK" w:eastAsia="方正书宋_GBK"/>
              </w:rPr>
            </w:pPr>
          </w:p>
        </w:tc>
        <w:tc>
          <w:tcPr>
            <w:tcW w:w="317" w:type="pct"/>
            <w:vAlign w:val="center"/>
          </w:tcPr>
          <w:p w:rsidR="00BF7FF0" w:rsidRDefault="00BF7FF0" w:rsidP="007F0D9D">
            <w:pPr>
              <w:spacing w:line="300" w:lineRule="exact"/>
              <w:jc w:val="right"/>
              <w:rPr>
                <w:rFonts w:ascii="方正书宋_GBK" w:eastAsia="方正书宋_GBK"/>
              </w:rPr>
            </w:pPr>
          </w:p>
        </w:tc>
      </w:tr>
    </w:tbl>
    <w:bookmarkEnd w:id="3"/>
    <w:p w:rsidR="00BF7FF0" w:rsidRPr="001245BB" w:rsidRDefault="00BF7FF0" w:rsidP="008238C2">
      <w:pPr>
        <w:ind w:firstLineChars="200" w:firstLine="640"/>
        <w:rPr>
          <w:rFonts w:ascii="黑体" w:eastAsia="黑体" w:hAnsi="黑体"/>
          <w:sz w:val="32"/>
          <w:szCs w:val="32"/>
        </w:rPr>
      </w:pPr>
      <w:r w:rsidRPr="001245BB">
        <w:rPr>
          <w:rFonts w:ascii="黑体" w:eastAsia="黑体" w:hAnsi="黑体" w:hint="eastAsia"/>
          <w:sz w:val="32"/>
          <w:szCs w:val="32"/>
        </w:rPr>
        <w:t>七、国有资产信息</w:t>
      </w:r>
    </w:p>
    <w:p w:rsidR="00BF7FF0" w:rsidRPr="00F657DF" w:rsidRDefault="00BF7FF0" w:rsidP="008163B1">
      <w:pPr>
        <w:ind w:firstLineChars="200" w:firstLine="640"/>
        <w:rPr>
          <w:rFonts w:ascii="仿宋_GB2312" w:eastAsia="仿宋_GB2312" w:hAnsi="Times New Roman"/>
          <w:sz w:val="32"/>
          <w:szCs w:val="32"/>
        </w:rPr>
      </w:pPr>
      <w:r w:rsidRPr="00EC0907">
        <w:rPr>
          <w:rFonts w:ascii="仿宋_GB2312" w:eastAsia="仿宋_GB2312" w:hAnsi="黑体" w:hint="eastAsia"/>
          <w:sz w:val="32"/>
          <w:szCs w:val="32"/>
        </w:rPr>
        <w:t>霸州</w:t>
      </w:r>
      <w:r>
        <w:rPr>
          <w:rFonts w:ascii="仿宋_GB2312" w:eastAsia="仿宋_GB2312" w:hAnsi="黑体" w:hint="eastAsia"/>
          <w:sz w:val="32"/>
          <w:szCs w:val="32"/>
        </w:rPr>
        <w:t>广播电视台</w:t>
      </w:r>
      <w:r w:rsidRPr="002645FB">
        <w:rPr>
          <w:rFonts w:ascii="仿宋_GB2312" w:eastAsia="仿宋_GB2312" w:hAnsi="黑体" w:hint="eastAsia"/>
          <w:sz w:val="32"/>
          <w:szCs w:val="32"/>
        </w:rPr>
        <w:t>上年末固定资产金额为</w:t>
      </w:r>
      <w:r>
        <w:rPr>
          <w:rFonts w:ascii="仿宋_GB2312" w:eastAsia="仿宋_GB2312" w:hAnsi="黑体"/>
          <w:sz w:val="32"/>
          <w:szCs w:val="32"/>
        </w:rPr>
        <w:t>824.91</w:t>
      </w:r>
      <w:r w:rsidRPr="002645FB">
        <w:rPr>
          <w:rFonts w:ascii="仿宋_GB2312" w:eastAsia="仿宋_GB2312" w:hAnsi="黑体" w:hint="eastAsia"/>
          <w:sz w:val="32"/>
          <w:szCs w:val="32"/>
        </w:rPr>
        <w:t>万元</w:t>
      </w:r>
      <w:r>
        <w:rPr>
          <w:rFonts w:ascii="仿宋_GB2312" w:eastAsia="仿宋_GB2312" w:hAnsi="黑体" w:hint="eastAsia"/>
          <w:sz w:val="32"/>
          <w:szCs w:val="32"/>
        </w:rPr>
        <w:t>（</w:t>
      </w:r>
      <w:r w:rsidRPr="002645FB">
        <w:rPr>
          <w:rFonts w:ascii="仿宋_GB2312" w:eastAsia="仿宋_GB2312" w:hAnsi="黑体" w:hint="eastAsia"/>
          <w:sz w:val="32"/>
          <w:szCs w:val="32"/>
        </w:rPr>
        <w:t>详见下表</w:t>
      </w:r>
      <w:r>
        <w:rPr>
          <w:rFonts w:ascii="仿宋_GB2312" w:eastAsia="仿宋_GB2312" w:hAnsi="黑体" w:hint="eastAsia"/>
          <w:sz w:val="32"/>
          <w:szCs w:val="32"/>
        </w:rPr>
        <w:t>）</w:t>
      </w:r>
      <w:r w:rsidRPr="00F657DF">
        <w:rPr>
          <w:rFonts w:ascii="仿宋_GB2312" w:eastAsia="仿宋_GB2312" w:hAnsi="黑体"/>
          <w:sz w:val="32"/>
          <w:szCs w:val="32"/>
        </w:rPr>
        <w:t>,</w:t>
      </w:r>
      <w:r>
        <w:rPr>
          <w:rFonts w:ascii="仿宋_GB2312" w:eastAsia="仿宋_GB2312" w:hAnsi="黑体" w:hint="eastAsia"/>
          <w:sz w:val="32"/>
          <w:szCs w:val="32"/>
        </w:rPr>
        <w:t>本年度我单位拟购置固定资产</w:t>
      </w:r>
      <w:r w:rsidR="00D93397">
        <w:rPr>
          <w:rFonts w:ascii="仿宋_GB2312" w:eastAsia="仿宋_GB2312" w:hAnsi="黑体" w:hint="eastAsia"/>
          <w:sz w:val="32"/>
          <w:szCs w:val="32"/>
        </w:rPr>
        <w:lastRenderedPageBreak/>
        <w:t>5.09</w:t>
      </w:r>
      <w:r w:rsidR="00931E84">
        <w:rPr>
          <w:rFonts w:ascii="仿宋_GB2312" w:eastAsia="仿宋_GB2312" w:hAnsi="黑体" w:hint="eastAsia"/>
          <w:sz w:val="32"/>
          <w:szCs w:val="32"/>
        </w:rPr>
        <w:t>万元，</w:t>
      </w:r>
      <w:r w:rsidR="009148C3">
        <w:rPr>
          <w:rFonts w:ascii="仿宋_GB2312" w:eastAsia="仿宋_GB2312" w:hAnsi="黑体" w:hint="eastAsia"/>
          <w:sz w:val="32"/>
          <w:szCs w:val="32"/>
        </w:rPr>
        <w:t>主要为计算机设备、多功能一体机、</w:t>
      </w:r>
      <w:r>
        <w:rPr>
          <w:rFonts w:ascii="仿宋_GB2312" w:eastAsia="仿宋_GB2312" w:hAnsi="黑体" w:hint="eastAsia"/>
          <w:sz w:val="32"/>
          <w:szCs w:val="32"/>
        </w:rPr>
        <w:t>普通电视设备等，已列入政府采购预算，详见政府采购预算表。</w:t>
      </w:r>
    </w:p>
    <w:tbl>
      <w:tblPr>
        <w:tblW w:w="13482" w:type="dxa"/>
        <w:tblInd w:w="93" w:type="dxa"/>
        <w:tblLook w:val="00A0"/>
      </w:tblPr>
      <w:tblGrid>
        <w:gridCol w:w="5224"/>
        <w:gridCol w:w="3155"/>
        <w:gridCol w:w="5103"/>
      </w:tblGrid>
      <w:tr w:rsidR="00BF7FF0" w:rsidRPr="003D6010" w:rsidTr="00296113">
        <w:trPr>
          <w:trHeight w:val="705"/>
        </w:trPr>
        <w:tc>
          <w:tcPr>
            <w:tcW w:w="13482" w:type="dxa"/>
            <w:gridSpan w:val="3"/>
            <w:tcBorders>
              <w:top w:val="nil"/>
              <w:left w:val="nil"/>
              <w:bottom w:val="nil"/>
              <w:right w:val="nil"/>
            </w:tcBorders>
            <w:noWrap/>
            <w:vAlign w:val="center"/>
          </w:tcPr>
          <w:p w:rsidR="00BF7FF0" w:rsidRDefault="00BF7FF0" w:rsidP="00296113">
            <w:pPr>
              <w:widowControl/>
              <w:jc w:val="center"/>
              <w:rPr>
                <w:rFonts w:ascii="宋体" w:cs="宋体"/>
                <w:b/>
                <w:bCs/>
                <w:kern w:val="0"/>
                <w:sz w:val="32"/>
                <w:szCs w:val="32"/>
              </w:rPr>
            </w:pPr>
          </w:p>
          <w:p w:rsidR="00BF7FF0" w:rsidRPr="00296113" w:rsidRDefault="00BF7FF0" w:rsidP="00296113">
            <w:pPr>
              <w:widowControl/>
              <w:jc w:val="center"/>
              <w:rPr>
                <w:rFonts w:ascii="宋体" w:cs="宋体"/>
                <w:b/>
                <w:bCs/>
                <w:kern w:val="0"/>
                <w:sz w:val="32"/>
                <w:szCs w:val="32"/>
              </w:rPr>
            </w:pPr>
            <w:r>
              <w:rPr>
                <w:rFonts w:ascii="宋体" w:hAnsi="宋体" w:cs="宋体" w:hint="eastAsia"/>
                <w:b/>
                <w:bCs/>
                <w:kern w:val="0"/>
                <w:sz w:val="32"/>
                <w:szCs w:val="32"/>
              </w:rPr>
              <w:t>霸州广播电视台</w:t>
            </w:r>
            <w:r w:rsidRPr="00296113">
              <w:rPr>
                <w:rFonts w:ascii="宋体" w:hAnsi="宋体" w:cs="宋体" w:hint="eastAsia"/>
                <w:b/>
                <w:bCs/>
                <w:kern w:val="0"/>
                <w:sz w:val="32"/>
                <w:szCs w:val="32"/>
              </w:rPr>
              <w:t>部门固定资产占用情况表</w:t>
            </w:r>
          </w:p>
        </w:tc>
      </w:tr>
      <w:tr w:rsidR="00BF7FF0" w:rsidRPr="003D6010" w:rsidTr="00296113">
        <w:trPr>
          <w:trHeight w:val="510"/>
        </w:trPr>
        <w:tc>
          <w:tcPr>
            <w:tcW w:w="8379" w:type="dxa"/>
            <w:gridSpan w:val="2"/>
            <w:tcBorders>
              <w:top w:val="nil"/>
              <w:left w:val="nil"/>
              <w:bottom w:val="nil"/>
              <w:right w:val="nil"/>
            </w:tcBorders>
            <w:noWrap/>
            <w:vAlign w:val="center"/>
          </w:tcPr>
          <w:p w:rsidR="00BF7FF0" w:rsidRPr="00296113" w:rsidRDefault="00BF7FF0" w:rsidP="002645FB">
            <w:pPr>
              <w:widowControl/>
              <w:jc w:val="left"/>
              <w:rPr>
                <w:rFonts w:ascii="宋体" w:cs="宋体"/>
                <w:kern w:val="0"/>
                <w:sz w:val="22"/>
              </w:rPr>
            </w:pPr>
            <w:r w:rsidRPr="00296113">
              <w:rPr>
                <w:rFonts w:ascii="宋体" w:hAnsi="宋体" w:cs="宋体" w:hint="eastAsia"/>
                <w:kern w:val="0"/>
                <w:sz w:val="22"/>
              </w:rPr>
              <w:t>编制部门：</w:t>
            </w:r>
            <w:r>
              <w:rPr>
                <w:rFonts w:ascii="宋体" w:hAnsi="宋体" w:cs="宋体"/>
                <w:kern w:val="0"/>
                <w:sz w:val="22"/>
              </w:rPr>
              <w:t>702</w:t>
            </w:r>
            <w:r>
              <w:rPr>
                <w:rFonts w:ascii="宋体" w:hAnsi="宋体" w:cs="宋体" w:hint="eastAsia"/>
                <w:kern w:val="0"/>
                <w:sz w:val="22"/>
              </w:rPr>
              <w:t>霸州广播电视台</w:t>
            </w:r>
          </w:p>
        </w:tc>
        <w:tc>
          <w:tcPr>
            <w:tcW w:w="5103" w:type="dxa"/>
            <w:tcBorders>
              <w:top w:val="nil"/>
              <w:left w:val="nil"/>
              <w:bottom w:val="nil"/>
              <w:right w:val="nil"/>
            </w:tcBorders>
            <w:noWrap/>
            <w:vAlign w:val="center"/>
          </w:tcPr>
          <w:p w:rsidR="00BF7FF0" w:rsidRPr="00296113" w:rsidRDefault="00BF7FF0" w:rsidP="00BC7D9A">
            <w:pPr>
              <w:widowControl/>
              <w:ind w:firstLineChars="750" w:firstLine="1650"/>
              <w:jc w:val="left"/>
              <w:rPr>
                <w:rFonts w:ascii="宋体" w:cs="宋体"/>
                <w:kern w:val="0"/>
                <w:sz w:val="22"/>
              </w:rPr>
            </w:pPr>
            <w:r w:rsidRPr="00296113">
              <w:rPr>
                <w:rFonts w:ascii="宋体" w:hAnsi="宋体" w:cs="宋体" w:hint="eastAsia"/>
                <w:kern w:val="0"/>
                <w:sz w:val="22"/>
              </w:rPr>
              <w:t>截止时间：</w:t>
            </w:r>
            <w:r>
              <w:rPr>
                <w:rFonts w:ascii="宋体" w:hAnsi="宋体" w:cs="宋体"/>
                <w:kern w:val="0"/>
                <w:sz w:val="22"/>
              </w:rPr>
              <w:t>2017</w:t>
            </w:r>
            <w:r w:rsidRPr="00296113">
              <w:rPr>
                <w:rFonts w:ascii="宋体" w:hAnsi="宋体" w:cs="宋体" w:hint="eastAsia"/>
                <w:kern w:val="0"/>
                <w:sz w:val="22"/>
              </w:rPr>
              <w:t>年</w:t>
            </w:r>
            <w:r w:rsidRPr="00296113">
              <w:rPr>
                <w:rFonts w:ascii="宋体" w:hAnsi="宋体" w:cs="宋体"/>
                <w:kern w:val="0"/>
                <w:sz w:val="22"/>
              </w:rPr>
              <w:t>12</w:t>
            </w:r>
            <w:r w:rsidRPr="00296113">
              <w:rPr>
                <w:rFonts w:ascii="宋体" w:hAnsi="宋体" w:cs="宋体" w:hint="eastAsia"/>
                <w:kern w:val="0"/>
                <w:sz w:val="22"/>
              </w:rPr>
              <w:t>月</w:t>
            </w:r>
            <w:r w:rsidRPr="00296113">
              <w:rPr>
                <w:rFonts w:ascii="宋体" w:hAnsi="宋体" w:cs="宋体"/>
                <w:kern w:val="0"/>
                <w:sz w:val="22"/>
              </w:rPr>
              <w:t>31</w:t>
            </w:r>
            <w:r w:rsidRPr="00296113">
              <w:rPr>
                <w:rFonts w:ascii="宋体" w:hAnsi="宋体" w:cs="宋体" w:hint="eastAsia"/>
                <w:kern w:val="0"/>
                <w:sz w:val="22"/>
              </w:rPr>
              <w:t>日</w:t>
            </w:r>
            <w:r w:rsidRPr="00296113">
              <w:rPr>
                <w:rFonts w:ascii="宋体" w:hAnsi="宋体" w:cs="宋体"/>
                <w:kern w:val="0"/>
                <w:sz w:val="22"/>
              </w:rPr>
              <w:t xml:space="preserve"> </w:t>
            </w:r>
          </w:p>
        </w:tc>
      </w:tr>
      <w:tr w:rsidR="00BF7FF0" w:rsidRPr="003D6010" w:rsidTr="00D45811">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rsidR="00BF7FF0" w:rsidRPr="00296113" w:rsidRDefault="00BF7FF0" w:rsidP="00296113">
            <w:pPr>
              <w:widowControl/>
              <w:jc w:val="center"/>
              <w:rPr>
                <w:rFonts w:ascii="宋体" w:cs="宋体"/>
                <w:b/>
                <w:bCs/>
                <w:kern w:val="0"/>
                <w:sz w:val="22"/>
              </w:rPr>
            </w:pPr>
            <w:r w:rsidRPr="00296113">
              <w:rPr>
                <w:rFonts w:ascii="宋体" w:hAnsi="宋体" w:cs="宋体" w:hint="eastAsia"/>
                <w:b/>
                <w:bCs/>
                <w:kern w:val="0"/>
                <w:sz w:val="22"/>
              </w:rPr>
              <w:t>项</w:t>
            </w:r>
            <w:r w:rsidRPr="00296113">
              <w:rPr>
                <w:rFonts w:ascii="宋体" w:hAnsi="宋体" w:cs="宋体"/>
                <w:b/>
                <w:bCs/>
                <w:kern w:val="0"/>
                <w:sz w:val="22"/>
              </w:rPr>
              <w:t xml:space="preserve">   </w:t>
            </w:r>
            <w:r w:rsidRPr="00296113">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b/>
                <w:bCs/>
                <w:kern w:val="0"/>
                <w:sz w:val="22"/>
              </w:rPr>
            </w:pPr>
            <w:r w:rsidRPr="00296113">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b/>
                <w:bCs/>
                <w:kern w:val="0"/>
                <w:sz w:val="22"/>
              </w:rPr>
            </w:pPr>
            <w:r w:rsidRPr="00296113">
              <w:rPr>
                <w:rFonts w:ascii="宋体" w:hAnsi="宋体" w:cs="宋体" w:hint="eastAsia"/>
                <w:b/>
                <w:bCs/>
                <w:kern w:val="0"/>
                <w:sz w:val="22"/>
              </w:rPr>
              <w:t>价值（金额单位：万元）</w:t>
            </w:r>
          </w:p>
        </w:tc>
      </w:tr>
      <w:tr w:rsidR="00BF7FF0" w:rsidRPr="003D6010"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sidRPr="00296113">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sidRPr="00296113">
              <w:rPr>
                <w:rFonts w:ascii="宋体" w:hAnsi="宋体" w:cs="宋体"/>
                <w:kern w:val="0"/>
                <w:sz w:val="22"/>
              </w:rPr>
              <w:t>——</w:t>
            </w:r>
          </w:p>
        </w:tc>
        <w:tc>
          <w:tcPr>
            <w:tcW w:w="5103"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Pr>
                <w:rFonts w:ascii="宋体" w:cs="宋体"/>
                <w:kern w:val="0"/>
                <w:sz w:val="22"/>
              </w:rPr>
              <w:t>824.91</w:t>
            </w:r>
          </w:p>
        </w:tc>
      </w:tr>
      <w:tr w:rsidR="00BF7FF0" w:rsidRPr="003D6010" w:rsidTr="00EF1B99">
        <w:trPr>
          <w:trHeight w:val="578"/>
        </w:trPr>
        <w:tc>
          <w:tcPr>
            <w:tcW w:w="5224" w:type="dxa"/>
            <w:tcBorders>
              <w:top w:val="nil"/>
              <w:left w:val="single" w:sz="4" w:space="0" w:color="auto"/>
              <w:bottom w:val="single" w:sz="4" w:space="0" w:color="auto"/>
              <w:right w:val="single" w:sz="4" w:space="0" w:color="auto"/>
            </w:tcBorders>
            <w:noWrap/>
            <w:vAlign w:val="center"/>
          </w:tcPr>
          <w:p w:rsidR="00BF7FF0" w:rsidRPr="00296113" w:rsidRDefault="00BF7FF0" w:rsidP="00296113">
            <w:pPr>
              <w:widowControl/>
              <w:jc w:val="left"/>
              <w:rPr>
                <w:rFonts w:ascii="宋体" w:cs="宋体"/>
                <w:kern w:val="0"/>
                <w:sz w:val="22"/>
              </w:rPr>
            </w:pPr>
            <w:r w:rsidRPr="00296113">
              <w:rPr>
                <w:rFonts w:ascii="宋体" w:hAnsi="宋体" w:cs="宋体"/>
                <w:kern w:val="0"/>
                <w:sz w:val="22"/>
              </w:rPr>
              <w:t>1</w:t>
            </w:r>
            <w:r w:rsidRPr="00296113">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Pr>
                <w:rFonts w:ascii="宋体" w:cs="宋体"/>
                <w:kern w:val="0"/>
                <w:sz w:val="22"/>
              </w:rPr>
              <w:t xml:space="preserve"> </w:t>
            </w:r>
          </w:p>
        </w:tc>
        <w:tc>
          <w:tcPr>
            <w:tcW w:w="5103"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p>
        </w:tc>
      </w:tr>
      <w:tr w:rsidR="00BF7FF0" w:rsidRPr="003D6010"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BF7FF0" w:rsidRPr="00296113" w:rsidRDefault="00BF7FF0" w:rsidP="00296113">
            <w:pPr>
              <w:widowControl/>
              <w:jc w:val="left"/>
              <w:rPr>
                <w:rFonts w:ascii="宋体" w:cs="宋体"/>
                <w:kern w:val="0"/>
                <w:sz w:val="22"/>
              </w:rPr>
            </w:pPr>
            <w:r w:rsidRPr="00296113">
              <w:rPr>
                <w:rFonts w:ascii="宋体" w:hAnsi="宋体" w:cs="宋体"/>
                <w:kern w:val="0"/>
                <w:sz w:val="22"/>
              </w:rPr>
              <w:t xml:space="preserve">   </w:t>
            </w:r>
            <w:r w:rsidRPr="00296113">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BF7FF0" w:rsidRPr="00EF1B99" w:rsidRDefault="00BF7FF0"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p>
        </w:tc>
      </w:tr>
      <w:tr w:rsidR="00BF7FF0" w:rsidRPr="003D6010" w:rsidTr="00EF1B99">
        <w:trPr>
          <w:trHeight w:val="566"/>
        </w:trPr>
        <w:tc>
          <w:tcPr>
            <w:tcW w:w="5224" w:type="dxa"/>
            <w:tcBorders>
              <w:top w:val="nil"/>
              <w:left w:val="single" w:sz="4" w:space="0" w:color="auto"/>
              <w:bottom w:val="single" w:sz="4" w:space="0" w:color="auto"/>
              <w:right w:val="single" w:sz="4" w:space="0" w:color="auto"/>
            </w:tcBorders>
            <w:noWrap/>
            <w:vAlign w:val="center"/>
          </w:tcPr>
          <w:p w:rsidR="00BF7FF0" w:rsidRPr="00296113" w:rsidRDefault="00BF7FF0" w:rsidP="00296113">
            <w:pPr>
              <w:widowControl/>
              <w:jc w:val="left"/>
              <w:rPr>
                <w:rFonts w:ascii="宋体" w:cs="宋体"/>
                <w:kern w:val="0"/>
                <w:sz w:val="22"/>
              </w:rPr>
            </w:pPr>
            <w:r w:rsidRPr="00296113">
              <w:rPr>
                <w:rFonts w:ascii="宋体" w:hAnsi="宋体" w:cs="宋体"/>
                <w:kern w:val="0"/>
                <w:sz w:val="22"/>
              </w:rPr>
              <w:t>2</w:t>
            </w:r>
            <w:r w:rsidRPr="00296113">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Pr>
                <w:rFonts w:ascii="宋体" w:cs="宋体"/>
                <w:kern w:val="0"/>
                <w:sz w:val="22"/>
              </w:rPr>
              <w:t>1</w:t>
            </w:r>
          </w:p>
        </w:tc>
        <w:tc>
          <w:tcPr>
            <w:tcW w:w="5103"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Pr>
                <w:rFonts w:ascii="宋体" w:cs="宋体"/>
                <w:kern w:val="0"/>
                <w:sz w:val="22"/>
              </w:rPr>
              <w:t>23.08</w:t>
            </w:r>
          </w:p>
        </w:tc>
      </w:tr>
      <w:tr w:rsidR="00BF7FF0" w:rsidRPr="003D6010" w:rsidTr="00EF1B99">
        <w:trPr>
          <w:trHeight w:val="546"/>
        </w:trPr>
        <w:tc>
          <w:tcPr>
            <w:tcW w:w="5224" w:type="dxa"/>
            <w:tcBorders>
              <w:top w:val="nil"/>
              <w:left w:val="single" w:sz="4" w:space="0" w:color="auto"/>
              <w:bottom w:val="single" w:sz="4" w:space="0" w:color="auto"/>
              <w:right w:val="single" w:sz="4" w:space="0" w:color="auto"/>
            </w:tcBorders>
            <w:vAlign w:val="center"/>
          </w:tcPr>
          <w:p w:rsidR="00BF7FF0" w:rsidRPr="00296113" w:rsidRDefault="00BF7FF0" w:rsidP="00296113">
            <w:pPr>
              <w:widowControl/>
              <w:jc w:val="left"/>
              <w:rPr>
                <w:rFonts w:ascii="宋体" w:cs="宋体"/>
                <w:kern w:val="0"/>
                <w:sz w:val="22"/>
              </w:rPr>
            </w:pPr>
            <w:r w:rsidRPr="00296113">
              <w:rPr>
                <w:rFonts w:ascii="宋体" w:hAnsi="宋体" w:cs="宋体"/>
                <w:kern w:val="0"/>
                <w:sz w:val="22"/>
              </w:rPr>
              <w:t>3</w:t>
            </w:r>
            <w:r w:rsidRPr="00296113">
              <w:rPr>
                <w:rFonts w:ascii="宋体" w:hAnsi="宋体" w:cs="宋体" w:hint="eastAsia"/>
                <w:kern w:val="0"/>
                <w:sz w:val="22"/>
              </w:rPr>
              <w:t>、单价在</w:t>
            </w:r>
            <w:r w:rsidRPr="00296113">
              <w:rPr>
                <w:rFonts w:ascii="宋体" w:hAnsi="宋体" w:cs="宋体"/>
                <w:kern w:val="0"/>
                <w:sz w:val="22"/>
              </w:rPr>
              <w:t>20</w:t>
            </w:r>
            <w:r w:rsidRPr="00296113">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Pr>
                <w:rFonts w:ascii="宋体" w:cs="宋体"/>
                <w:kern w:val="0"/>
                <w:sz w:val="22"/>
              </w:rPr>
              <w:t>261.08</w:t>
            </w:r>
          </w:p>
        </w:tc>
      </w:tr>
      <w:tr w:rsidR="00BF7FF0" w:rsidRPr="003D6010"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BF7FF0" w:rsidRPr="00296113" w:rsidRDefault="00BF7FF0" w:rsidP="00296113">
            <w:pPr>
              <w:widowControl/>
              <w:jc w:val="left"/>
              <w:rPr>
                <w:rFonts w:ascii="宋体" w:cs="宋体"/>
                <w:kern w:val="0"/>
                <w:sz w:val="22"/>
              </w:rPr>
            </w:pPr>
            <w:r w:rsidRPr="00296113">
              <w:rPr>
                <w:rFonts w:ascii="宋体" w:hAnsi="宋体" w:cs="宋体"/>
                <w:kern w:val="0"/>
                <w:sz w:val="22"/>
              </w:rPr>
              <w:t>4</w:t>
            </w:r>
            <w:r w:rsidRPr="00296113">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BF7FF0" w:rsidRPr="00296113" w:rsidRDefault="00BF7FF0" w:rsidP="00296113">
            <w:pPr>
              <w:widowControl/>
              <w:jc w:val="center"/>
              <w:rPr>
                <w:rFonts w:ascii="宋体" w:cs="宋体"/>
                <w:kern w:val="0"/>
                <w:sz w:val="22"/>
              </w:rPr>
            </w:pPr>
            <w:r>
              <w:rPr>
                <w:rFonts w:ascii="宋体" w:cs="宋体"/>
                <w:kern w:val="0"/>
                <w:sz w:val="22"/>
              </w:rPr>
              <w:t>540.75</w:t>
            </w:r>
          </w:p>
        </w:tc>
      </w:tr>
    </w:tbl>
    <w:p w:rsidR="00BF7FF0" w:rsidRPr="00075D5F" w:rsidRDefault="00BF7FF0" w:rsidP="000B6A65">
      <w:pPr>
        <w:ind w:firstLineChars="200" w:firstLine="640"/>
        <w:rPr>
          <w:rFonts w:ascii="黑体" w:eastAsia="黑体" w:hAnsi="黑体"/>
          <w:sz w:val="32"/>
          <w:szCs w:val="32"/>
        </w:rPr>
      </w:pPr>
      <w:r>
        <w:rPr>
          <w:rFonts w:ascii="黑体" w:eastAsia="黑体" w:hAnsi="黑体" w:hint="eastAsia"/>
          <w:sz w:val="32"/>
          <w:szCs w:val="32"/>
        </w:rPr>
        <w:t>八</w:t>
      </w:r>
      <w:r w:rsidRPr="00075D5F">
        <w:rPr>
          <w:rFonts w:ascii="黑体" w:eastAsia="黑体" w:hAnsi="黑体" w:hint="eastAsia"/>
          <w:sz w:val="32"/>
          <w:szCs w:val="32"/>
        </w:rPr>
        <w:t>、名词解释</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t xml:space="preserve">    1</w:t>
      </w:r>
      <w:r w:rsidRPr="00D90D45">
        <w:rPr>
          <w:rFonts w:ascii="仿宋_GB2312" w:eastAsia="仿宋_GB2312" w:hAnsi="黑体" w:hint="eastAsia"/>
          <w:sz w:val="32"/>
          <w:szCs w:val="32"/>
        </w:rPr>
        <w:t>、一般公共预算拨款收入：指市级财政当年拨付的资金。</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lastRenderedPageBreak/>
        <w:t xml:space="preserve">    2</w:t>
      </w:r>
      <w:r w:rsidRPr="00D90D45">
        <w:rPr>
          <w:rFonts w:ascii="仿宋_GB2312" w:eastAsia="仿宋_GB2312" w:hAnsi="黑体" w:hint="eastAsia"/>
          <w:sz w:val="32"/>
          <w:szCs w:val="32"/>
        </w:rPr>
        <w:t>、事业收入：指事业单位开展专业业务活动及辅助活动所取得的收入。</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t xml:space="preserve">    3</w:t>
      </w:r>
      <w:r w:rsidRPr="00D90D45">
        <w:rPr>
          <w:rFonts w:ascii="仿宋_GB2312" w:eastAsia="仿宋_GB2312" w:hAnsi="黑体" w:hint="eastAsia"/>
          <w:sz w:val="32"/>
          <w:szCs w:val="32"/>
        </w:rPr>
        <w:t>、其他收入：指除上述“财政拨款收入”、“事业收入”等以外的收入。主要是按规定动用的租房收入、存款利息收入等。</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t xml:space="preserve">    4</w:t>
      </w:r>
      <w:r w:rsidRPr="00D90D45">
        <w:rPr>
          <w:rFonts w:ascii="仿宋_GB2312" w:eastAsia="仿宋_GB2312" w:hAnsi="黑体" w:hint="eastAsia"/>
          <w:sz w:val="32"/>
          <w:szCs w:val="32"/>
        </w:rPr>
        <w:t>、基本支出：指为保障机构正常运转、完成日常工作任务而发生的人员支出和公用支出。</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t xml:space="preserve">    5</w:t>
      </w:r>
      <w:r w:rsidRPr="00D90D45">
        <w:rPr>
          <w:rFonts w:ascii="仿宋_GB2312" w:eastAsia="仿宋_GB2312" w:hAnsi="黑体" w:hint="eastAsia"/>
          <w:sz w:val="32"/>
          <w:szCs w:val="32"/>
        </w:rPr>
        <w:t>、项目支出：指在基本支出之外为完成特定行政任务和事业发展目标所发生的支出。</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t xml:space="preserve">    6</w:t>
      </w:r>
      <w:r w:rsidRPr="00D90D45">
        <w:rPr>
          <w:rFonts w:ascii="仿宋_GB2312" w:eastAsia="仿宋_GB2312" w:hAnsi="黑体" w:hint="eastAsia"/>
          <w:sz w:val="32"/>
          <w:szCs w:val="32"/>
        </w:rPr>
        <w:t>、上缴上级支出：指下级单位上缴上级的支出。</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t xml:space="preserve">    7</w:t>
      </w:r>
      <w:r w:rsidRPr="00D90D45">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F7FF0" w:rsidRPr="00D90D45" w:rsidRDefault="00BF7FF0" w:rsidP="00D90D45">
      <w:pPr>
        <w:rPr>
          <w:rFonts w:ascii="仿宋_GB2312" w:eastAsia="仿宋_GB2312" w:hAnsi="黑体"/>
          <w:sz w:val="32"/>
          <w:szCs w:val="32"/>
        </w:rPr>
      </w:pPr>
      <w:r w:rsidRPr="00D90D45">
        <w:rPr>
          <w:rFonts w:ascii="仿宋_GB2312" w:eastAsia="仿宋_GB2312" w:hAnsi="黑体"/>
          <w:sz w:val="32"/>
          <w:szCs w:val="32"/>
        </w:rPr>
        <w:t xml:space="preserve">    8</w:t>
      </w:r>
      <w:r w:rsidRPr="00D90D45">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w:t>
      </w:r>
      <w:r w:rsidRPr="00D90D45">
        <w:rPr>
          <w:rFonts w:ascii="仿宋_GB2312" w:eastAsia="仿宋_GB2312" w:hAnsi="黑体" w:hint="eastAsia"/>
          <w:sz w:val="32"/>
          <w:szCs w:val="32"/>
        </w:rPr>
        <w:lastRenderedPageBreak/>
        <w:t>般设备购置费、办公用房水电费、办公用房取暖费、办公用房物业管理费、公务用车运行维护费以及其他费用。</w:t>
      </w:r>
    </w:p>
    <w:p w:rsidR="00BF7FF0" w:rsidRPr="00B218B0" w:rsidRDefault="00BF7FF0" w:rsidP="000B6A65">
      <w:pPr>
        <w:ind w:firstLineChars="200" w:firstLine="640"/>
        <w:rPr>
          <w:rFonts w:ascii="黑体" w:eastAsia="黑体" w:hAnsi="黑体"/>
          <w:sz w:val="32"/>
          <w:szCs w:val="32"/>
        </w:rPr>
      </w:pPr>
      <w:r w:rsidRPr="00B218B0">
        <w:rPr>
          <w:rFonts w:ascii="黑体" w:eastAsia="黑体" w:hAnsi="黑体" w:hint="eastAsia"/>
          <w:sz w:val="32"/>
          <w:szCs w:val="32"/>
        </w:rPr>
        <w:t>九、其</w:t>
      </w:r>
      <w:r w:rsidR="008238C2">
        <w:rPr>
          <w:rFonts w:ascii="黑体" w:eastAsia="黑体" w:hAnsi="黑体" w:hint="eastAsia"/>
          <w:sz w:val="32"/>
          <w:szCs w:val="32"/>
        </w:rPr>
        <w:t>他</w:t>
      </w:r>
      <w:r w:rsidRPr="00B218B0">
        <w:rPr>
          <w:rFonts w:ascii="黑体" w:eastAsia="黑体" w:hAnsi="黑体" w:hint="eastAsia"/>
          <w:sz w:val="32"/>
          <w:szCs w:val="32"/>
        </w:rPr>
        <w:t>需要说明的事项</w:t>
      </w:r>
    </w:p>
    <w:p w:rsidR="00BF7FF0" w:rsidRPr="00C87170" w:rsidRDefault="00BF7FF0" w:rsidP="00C87170">
      <w:pPr>
        <w:ind w:firstLine="640"/>
        <w:rPr>
          <w:rFonts w:ascii="仿宋_GB2312" w:eastAsia="仿宋_GB2312" w:hAnsi="黑体"/>
          <w:sz w:val="32"/>
          <w:szCs w:val="32"/>
        </w:rPr>
      </w:pPr>
      <w:r w:rsidRPr="00C87170">
        <w:rPr>
          <w:rFonts w:ascii="仿宋_GB2312" w:eastAsia="仿宋_GB2312" w:hAnsi="黑体" w:hint="eastAsia"/>
          <w:sz w:val="32"/>
          <w:szCs w:val="32"/>
        </w:rPr>
        <w:t>无其</w:t>
      </w:r>
      <w:r w:rsidR="008238C2">
        <w:rPr>
          <w:rFonts w:ascii="仿宋_GB2312" w:eastAsia="仿宋_GB2312" w:hAnsi="黑体" w:hint="eastAsia"/>
          <w:sz w:val="32"/>
          <w:szCs w:val="32"/>
        </w:rPr>
        <w:t>他</w:t>
      </w:r>
      <w:r w:rsidRPr="00C87170">
        <w:rPr>
          <w:rFonts w:ascii="仿宋_GB2312" w:eastAsia="仿宋_GB2312" w:hAnsi="黑体" w:hint="eastAsia"/>
          <w:sz w:val="32"/>
          <w:szCs w:val="32"/>
        </w:rPr>
        <w:t>需要说明的事项。</w:t>
      </w:r>
    </w:p>
    <w:sectPr w:rsidR="00BF7FF0" w:rsidRPr="00C87170" w:rsidSect="009B077C">
      <w:footerReference w:type="default" r:id="rId6"/>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0B" w:rsidRDefault="0000310B" w:rsidP="008C2BAF">
      <w:r>
        <w:separator/>
      </w:r>
    </w:p>
  </w:endnote>
  <w:endnote w:type="continuationSeparator" w:id="0">
    <w:p w:rsidR="0000310B" w:rsidRDefault="0000310B"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书宋_GBK">
    <w:altName w:val="SimSun-ExtB"/>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F0" w:rsidRDefault="005C603A">
    <w:pPr>
      <w:pStyle w:val="a4"/>
      <w:jc w:val="center"/>
    </w:pPr>
    <w:r w:rsidRPr="00CE2392">
      <w:rPr>
        <w:sz w:val="28"/>
      </w:rPr>
      <w:fldChar w:fldCharType="begin"/>
    </w:r>
    <w:r w:rsidR="00BF7FF0" w:rsidRPr="00CE2392">
      <w:rPr>
        <w:sz w:val="28"/>
      </w:rPr>
      <w:instrText>PAGE   \* MERGEFORMAT</w:instrText>
    </w:r>
    <w:r w:rsidRPr="00CE2392">
      <w:rPr>
        <w:sz w:val="28"/>
      </w:rPr>
      <w:fldChar w:fldCharType="separate"/>
    </w:r>
    <w:r w:rsidR="001A72BB" w:rsidRPr="001A72BB">
      <w:rPr>
        <w:noProof/>
        <w:sz w:val="28"/>
        <w:lang w:val="zh-CN"/>
      </w:rPr>
      <w:t>3</w:t>
    </w:r>
    <w:r w:rsidRPr="00CE2392">
      <w:rPr>
        <w:sz w:val="28"/>
      </w:rPr>
      <w:fldChar w:fldCharType="end"/>
    </w:r>
  </w:p>
  <w:p w:rsidR="00BF7FF0" w:rsidRDefault="00BF7F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0B" w:rsidRDefault="0000310B" w:rsidP="008C2BAF">
      <w:r>
        <w:separator/>
      </w:r>
    </w:p>
  </w:footnote>
  <w:footnote w:type="continuationSeparator" w:id="0">
    <w:p w:rsidR="0000310B" w:rsidRDefault="0000310B"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5F9"/>
    <w:rsid w:val="000027F2"/>
    <w:rsid w:val="0000310B"/>
    <w:rsid w:val="000066E1"/>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47979"/>
    <w:rsid w:val="00152A3B"/>
    <w:rsid w:val="00153D10"/>
    <w:rsid w:val="00162841"/>
    <w:rsid w:val="00162FB2"/>
    <w:rsid w:val="00165677"/>
    <w:rsid w:val="00170039"/>
    <w:rsid w:val="00182438"/>
    <w:rsid w:val="0018479D"/>
    <w:rsid w:val="00184A96"/>
    <w:rsid w:val="001901C9"/>
    <w:rsid w:val="00194FDE"/>
    <w:rsid w:val="001962EB"/>
    <w:rsid w:val="001A210E"/>
    <w:rsid w:val="001A69C1"/>
    <w:rsid w:val="001A72BB"/>
    <w:rsid w:val="001C0A14"/>
    <w:rsid w:val="001C1C6C"/>
    <w:rsid w:val="001C3DB7"/>
    <w:rsid w:val="001D53B8"/>
    <w:rsid w:val="001D7844"/>
    <w:rsid w:val="001E5626"/>
    <w:rsid w:val="001E5C37"/>
    <w:rsid w:val="001E61DC"/>
    <w:rsid w:val="001E6E68"/>
    <w:rsid w:val="001F3ED6"/>
    <w:rsid w:val="00204C18"/>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4380"/>
    <w:rsid w:val="002B6ADE"/>
    <w:rsid w:val="002D7705"/>
    <w:rsid w:val="002E0A4A"/>
    <w:rsid w:val="002E26BC"/>
    <w:rsid w:val="002E5A52"/>
    <w:rsid w:val="002E679C"/>
    <w:rsid w:val="002F3E58"/>
    <w:rsid w:val="002F5A42"/>
    <w:rsid w:val="002F716D"/>
    <w:rsid w:val="0030542C"/>
    <w:rsid w:val="00307BB9"/>
    <w:rsid w:val="00311B7A"/>
    <w:rsid w:val="00315445"/>
    <w:rsid w:val="00315793"/>
    <w:rsid w:val="00320405"/>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7707"/>
    <w:rsid w:val="003D436F"/>
    <w:rsid w:val="003D6010"/>
    <w:rsid w:val="003E12AC"/>
    <w:rsid w:val="003E1A7F"/>
    <w:rsid w:val="003E1D99"/>
    <w:rsid w:val="003E52B7"/>
    <w:rsid w:val="003F3B91"/>
    <w:rsid w:val="003F3F99"/>
    <w:rsid w:val="003F41F9"/>
    <w:rsid w:val="00400768"/>
    <w:rsid w:val="004051BA"/>
    <w:rsid w:val="00406E23"/>
    <w:rsid w:val="004070C6"/>
    <w:rsid w:val="00420E42"/>
    <w:rsid w:val="00421F9B"/>
    <w:rsid w:val="0042393E"/>
    <w:rsid w:val="004333E7"/>
    <w:rsid w:val="00433D7D"/>
    <w:rsid w:val="00435FCA"/>
    <w:rsid w:val="004361F8"/>
    <w:rsid w:val="00437FB1"/>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3804"/>
    <w:rsid w:val="004860C5"/>
    <w:rsid w:val="00486A88"/>
    <w:rsid w:val="004A354F"/>
    <w:rsid w:val="004A41D0"/>
    <w:rsid w:val="004A45F5"/>
    <w:rsid w:val="004A77B1"/>
    <w:rsid w:val="004B0AE4"/>
    <w:rsid w:val="004B59A6"/>
    <w:rsid w:val="004B67EC"/>
    <w:rsid w:val="004D0295"/>
    <w:rsid w:val="004D72FB"/>
    <w:rsid w:val="004E3066"/>
    <w:rsid w:val="004E74CD"/>
    <w:rsid w:val="004E7552"/>
    <w:rsid w:val="004F0876"/>
    <w:rsid w:val="004F2A27"/>
    <w:rsid w:val="004F560F"/>
    <w:rsid w:val="00501204"/>
    <w:rsid w:val="005014A9"/>
    <w:rsid w:val="00503F46"/>
    <w:rsid w:val="0051023F"/>
    <w:rsid w:val="00511C50"/>
    <w:rsid w:val="00514E8C"/>
    <w:rsid w:val="00520AE4"/>
    <w:rsid w:val="00523CA3"/>
    <w:rsid w:val="00523D21"/>
    <w:rsid w:val="00524F13"/>
    <w:rsid w:val="0052680D"/>
    <w:rsid w:val="00526F76"/>
    <w:rsid w:val="00530628"/>
    <w:rsid w:val="005317B2"/>
    <w:rsid w:val="005329EB"/>
    <w:rsid w:val="00533199"/>
    <w:rsid w:val="00534B95"/>
    <w:rsid w:val="00545075"/>
    <w:rsid w:val="00570878"/>
    <w:rsid w:val="00573562"/>
    <w:rsid w:val="005750B9"/>
    <w:rsid w:val="005848A9"/>
    <w:rsid w:val="00590472"/>
    <w:rsid w:val="00590E1C"/>
    <w:rsid w:val="005B190F"/>
    <w:rsid w:val="005B1CC1"/>
    <w:rsid w:val="005B343C"/>
    <w:rsid w:val="005B5208"/>
    <w:rsid w:val="005B7E89"/>
    <w:rsid w:val="005C0AF2"/>
    <w:rsid w:val="005C603A"/>
    <w:rsid w:val="005C7894"/>
    <w:rsid w:val="005D02D2"/>
    <w:rsid w:val="005D0C18"/>
    <w:rsid w:val="005D24A7"/>
    <w:rsid w:val="005D2D04"/>
    <w:rsid w:val="005D5BCD"/>
    <w:rsid w:val="005D77B1"/>
    <w:rsid w:val="005F0326"/>
    <w:rsid w:val="005F19CD"/>
    <w:rsid w:val="005F366F"/>
    <w:rsid w:val="005F41A5"/>
    <w:rsid w:val="00600111"/>
    <w:rsid w:val="00607AAC"/>
    <w:rsid w:val="00614A29"/>
    <w:rsid w:val="00615335"/>
    <w:rsid w:val="006238E6"/>
    <w:rsid w:val="00626F68"/>
    <w:rsid w:val="00632253"/>
    <w:rsid w:val="006327F1"/>
    <w:rsid w:val="006373F4"/>
    <w:rsid w:val="0064344B"/>
    <w:rsid w:val="00644154"/>
    <w:rsid w:val="00644837"/>
    <w:rsid w:val="006533EF"/>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05991"/>
    <w:rsid w:val="00712F2E"/>
    <w:rsid w:val="00717C22"/>
    <w:rsid w:val="007237EA"/>
    <w:rsid w:val="00724F30"/>
    <w:rsid w:val="00737766"/>
    <w:rsid w:val="00740392"/>
    <w:rsid w:val="00747035"/>
    <w:rsid w:val="00747AD0"/>
    <w:rsid w:val="0075393C"/>
    <w:rsid w:val="007722EB"/>
    <w:rsid w:val="00776C08"/>
    <w:rsid w:val="00777E03"/>
    <w:rsid w:val="00793642"/>
    <w:rsid w:val="00793D9F"/>
    <w:rsid w:val="007A3193"/>
    <w:rsid w:val="007A5B7D"/>
    <w:rsid w:val="007A6D2A"/>
    <w:rsid w:val="007B2DCF"/>
    <w:rsid w:val="007B4EE0"/>
    <w:rsid w:val="007B7089"/>
    <w:rsid w:val="007C2346"/>
    <w:rsid w:val="007C2902"/>
    <w:rsid w:val="007C4F30"/>
    <w:rsid w:val="007D051D"/>
    <w:rsid w:val="007D0A59"/>
    <w:rsid w:val="007E1DA8"/>
    <w:rsid w:val="007E2C66"/>
    <w:rsid w:val="007E5C75"/>
    <w:rsid w:val="007F055D"/>
    <w:rsid w:val="007F087E"/>
    <w:rsid w:val="007F0D9D"/>
    <w:rsid w:val="007F2C5A"/>
    <w:rsid w:val="007F6C26"/>
    <w:rsid w:val="0080105C"/>
    <w:rsid w:val="00801227"/>
    <w:rsid w:val="008035F7"/>
    <w:rsid w:val="008050F5"/>
    <w:rsid w:val="008063EF"/>
    <w:rsid w:val="008129D1"/>
    <w:rsid w:val="008163B1"/>
    <w:rsid w:val="008219B1"/>
    <w:rsid w:val="008238C2"/>
    <w:rsid w:val="0083053C"/>
    <w:rsid w:val="0083111A"/>
    <w:rsid w:val="008334AE"/>
    <w:rsid w:val="00836FED"/>
    <w:rsid w:val="0084233A"/>
    <w:rsid w:val="008455DD"/>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02"/>
    <w:rsid w:val="008C2BAF"/>
    <w:rsid w:val="008D2FB4"/>
    <w:rsid w:val="008D3496"/>
    <w:rsid w:val="008E18C5"/>
    <w:rsid w:val="008E4261"/>
    <w:rsid w:val="008F1F0E"/>
    <w:rsid w:val="008F4662"/>
    <w:rsid w:val="00901A28"/>
    <w:rsid w:val="00903EF1"/>
    <w:rsid w:val="00905779"/>
    <w:rsid w:val="00905D08"/>
    <w:rsid w:val="009116AC"/>
    <w:rsid w:val="00913A41"/>
    <w:rsid w:val="0091461B"/>
    <w:rsid w:val="009148C3"/>
    <w:rsid w:val="009172C3"/>
    <w:rsid w:val="00917FA7"/>
    <w:rsid w:val="009205B0"/>
    <w:rsid w:val="009243AE"/>
    <w:rsid w:val="00924867"/>
    <w:rsid w:val="00925753"/>
    <w:rsid w:val="00931E84"/>
    <w:rsid w:val="009451C4"/>
    <w:rsid w:val="0095050D"/>
    <w:rsid w:val="00952E5C"/>
    <w:rsid w:val="009608B2"/>
    <w:rsid w:val="009665F2"/>
    <w:rsid w:val="00966C5C"/>
    <w:rsid w:val="00970E9D"/>
    <w:rsid w:val="009721B8"/>
    <w:rsid w:val="00973104"/>
    <w:rsid w:val="009744CD"/>
    <w:rsid w:val="00975DE8"/>
    <w:rsid w:val="00977572"/>
    <w:rsid w:val="009858B9"/>
    <w:rsid w:val="0098798C"/>
    <w:rsid w:val="0099180C"/>
    <w:rsid w:val="00994C35"/>
    <w:rsid w:val="009955F6"/>
    <w:rsid w:val="009A2F5C"/>
    <w:rsid w:val="009B077C"/>
    <w:rsid w:val="009B11C8"/>
    <w:rsid w:val="009B2A39"/>
    <w:rsid w:val="009B3D7F"/>
    <w:rsid w:val="009B58A9"/>
    <w:rsid w:val="009C2863"/>
    <w:rsid w:val="009C762E"/>
    <w:rsid w:val="009D439C"/>
    <w:rsid w:val="009E0EEF"/>
    <w:rsid w:val="009F225E"/>
    <w:rsid w:val="009F7FFC"/>
    <w:rsid w:val="00A003B8"/>
    <w:rsid w:val="00A03100"/>
    <w:rsid w:val="00A1176E"/>
    <w:rsid w:val="00A22398"/>
    <w:rsid w:val="00A22E5D"/>
    <w:rsid w:val="00A30534"/>
    <w:rsid w:val="00A4039F"/>
    <w:rsid w:val="00A40F84"/>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760"/>
    <w:rsid w:val="00AC38EE"/>
    <w:rsid w:val="00AC4A28"/>
    <w:rsid w:val="00AC63B4"/>
    <w:rsid w:val="00AC69D5"/>
    <w:rsid w:val="00AE2346"/>
    <w:rsid w:val="00AE385D"/>
    <w:rsid w:val="00AF2542"/>
    <w:rsid w:val="00B057BD"/>
    <w:rsid w:val="00B136B8"/>
    <w:rsid w:val="00B164D9"/>
    <w:rsid w:val="00B17ADA"/>
    <w:rsid w:val="00B2064B"/>
    <w:rsid w:val="00B20712"/>
    <w:rsid w:val="00B20DA5"/>
    <w:rsid w:val="00B218B0"/>
    <w:rsid w:val="00B22729"/>
    <w:rsid w:val="00B22A6B"/>
    <w:rsid w:val="00B235AA"/>
    <w:rsid w:val="00B2755C"/>
    <w:rsid w:val="00B43238"/>
    <w:rsid w:val="00B53991"/>
    <w:rsid w:val="00B54086"/>
    <w:rsid w:val="00B63510"/>
    <w:rsid w:val="00B648BE"/>
    <w:rsid w:val="00B66668"/>
    <w:rsid w:val="00B739CF"/>
    <w:rsid w:val="00B74DF2"/>
    <w:rsid w:val="00B75216"/>
    <w:rsid w:val="00B75BA6"/>
    <w:rsid w:val="00B80AA4"/>
    <w:rsid w:val="00B91D52"/>
    <w:rsid w:val="00B92BC5"/>
    <w:rsid w:val="00BA1ACD"/>
    <w:rsid w:val="00BC681B"/>
    <w:rsid w:val="00BC7D9A"/>
    <w:rsid w:val="00BD16FC"/>
    <w:rsid w:val="00BD3858"/>
    <w:rsid w:val="00BD390C"/>
    <w:rsid w:val="00BE083B"/>
    <w:rsid w:val="00BE0AA0"/>
    <w:rsid w:val="00BE4289"/>
    <w:rsid w:val="00BE4858"/>
    <w:rsid w:val="00BF7510"/>
    <w:rsid w:val="00BF7FF0"/>
    <w:rsid w:val="00C0018A"/>
    <w:rsid w:val="00C01825"/>
    <w:rsid w:val="00C05BF8"/>
    <w:rsid w:val="00C209D8"/>
    <w:rsid w:val="00C266EE"/>
    <w:rsid w:val="00C35022"/>
    <w:rsid w:val="00C54643"/>
    <w:rsid w:val="00C549FA"/>
    <w:rsid w:val="00C54CE5"/>
    <w:rsid w:val="00C55CEC"/>
    <w:rsid w:val="00C6404D"/>
    <w:rsid w:val="00C711B8"/>
    <w:rsid w:val="00C72373"/>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419"/>
    <w:rsid w:val="00CF1F56"/>
    <w:rsid w:val="00D013EB"/>
    <w:rsid w:val="00D0373C"/>
    <w:rsid w:val="00D03C5F"/>
    <w:rsid w:val="00D121F0"/>
    <w:rsid w:val="00D15E78"/>
    <w:rsid w:val="00D1772A"/>
    <w:rsid w:val="00D231A7"/>
    <w:rsid w:val="00D260D2"/>
    <w:rsid w:val="00D4269E"/>
    <w:rsid w:val="00D45811"/>
    <w:rsid w:val="00D46C97"/>
    <w:rsid w:val="00D47E19"/>
    <w:rsid w:val="00D523E9"/>
    <w:rsid w:val="00D528F5"/>
    <w:rsid w:val="00D52BD9"/>
    <w:rsid w:val="00D559AC"/>
    <w:rsid w:val="00D57A83"/>
    <w:rsid w:val="00D63054"/>
    <w:rsid w:val="00D71ECE"/>
    <w:rsid w:val="00D75B58"/>
    <w:rsid w:val="00D80D1C"/>
    <w:rsid w:val="00D876DF"/>
    <w:rsid w:val="00D90D45"/>
    <w:rsid w:val="00D92E03"/>
    <w:rsid w:val="00D92E8B"/>
    <w:rsid w:val="00D931E8"/>
    <w:rsid w:val="00D93397"/>
    <w:rsid w:val="00D95ACE"/>
    <w:rsid w:val="00DA2890"/>
    <w:rsid w:val="00DB052E"/>
    <w:rsid w:val="00DB461B"/>
    <w:rsid w:val="00DB7E2F"/>
    <w:rsid w:val="00DC07E6"/>
    <w:rsid w:val="00DC3E2C"/>
    <w:rsid w:val="00DD473E"/>
    <w:rsid w:val="00DE00B3"/>
    <w:rsid w:val="00DE344C"/>
    <w:rsid w:val="00DF1C11"/>
    <w:rsid w:val="00DF4E2B"/>
    <w:rsid w:val="00E001AA"/>
    <w:rsid w:val="00E004A1"/>
    <w:rsid w:val="00E04A3B"/>
    <w:rsid w:val="00E07991"/>
    <w:rsid w:val="00E13B84"/>
    <w:rsid w:val="00E167C7"/>
    <w:rsid w:val="00E24028"/>
    <w:rsid w:val="00E3273F"/>
    <w:rsid w:val="00E36C7E"/>
    <w:rsid w:val="00E402EF"/>
    <w:rsid w:val="00E5286F"/>
    <w:rsid w:val="00E60A3F"/>
    <w:rsid w:val="00E65124"/>
    <w:rsid w:val="00E65F05"/>
    <w:rsid w:val="00E72CEF"/>
    <w:rsid w:val="00E76778"/>
    <w:rsid w:val="00E768A4"/>
    <w:rsid w:val="00E832CC"/>
    <w:rsid w:val="00E8588E"/>
    <w:rsid w:val="00E85BC1"/>
    <w:rsid w:val="00E91137"/>
    <w:rsid w:val="00E965B6"/>
    <w:rsid w:val="00E972B4"/>
    <w:rsid w:val="00E974D3"/>
    <w:rsid w:val="00EA3B67"/>
    <w:rsid w:val="00EA64ED"/>
    <w:rsid w:val="00EA7613"/>
    <w:rsid w:val="00EB6E9C"/>
    <w:rsid w:val="00EB7427"/>
    <w:rsid w:val="00EC0907"/>
    <w:rsid w:val="00EC47F6"/>
    <w:rsid w:val="00ED7F34"/>
    <w:rsid w:val="00EE1B43"/>
    <w:rsid w:val="00EF02FF"/>
    <w:rsid w:val="00EF1B99"/>
    <w:rsid w:val="00EF441B"/>
    <w:rsid w:val="00EF6E7B"/>
    <w:rsid w:val="00F05B79"/>
    <w:rsid w:val="00F153EF"/>
    <w:rsid w:val="00F32569"/>
    <w:rsid w:val="00F417E3"/>
    <w:rsid w:val="00F4182E"/>
    <w:rsid w:val="00F51920"/>
    <w:rsid w:val="00F51FF8"/>
    <w:rsid w:val="00F5306C"/>
    <w:rsid w:val="00F57F4F"/>
    <w:rsid w:val="00F631D6"/>
    <w:rsid w:val="00F645C4"/>
    <w:rsid w:val="00F657DF"/>
    <w:rsid w:val="00F6594D"/>
    <w:rsid w:val="00F66032"/>
    <w:rsid w:val="00F6694D"/>
    <w:rsid w:val="00F82AC6"/>
    <w:rsid w:val="00F86D57"/>
    <w:rsid w:val="00F958C2"/>
    <w:rsid w:val="00FA0C96"/>
    <w:rsid w:val="00FA44B3"/>
    <w:rsid w:val="00FA6303"/>
    <w:rsid w:val="00FA71CC"/>
    <w:rsid w:val="00FB64EF"/>
    <w:rsid w:val="00FB7C83"/>
    <w:rsid w:val="00FC2997"/>
    <w:rsid w:val="00FD52DC"/>
    <w:rsid w:val="00FD596F"/>
    <w:rsid w:val="00FE25D5"/>
    <w:rsid w:val="00FE2A35"/>
    <w:rsid w:val="00FF0EC6"/>
    <w:rsid w:val="00FF3F1E"/>
    <w:rsid w:val="00FF4B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rsid w:val="001245BB"/>
    <w:rPr>
      <w:rFonts w:ascii="Times New Roman" w:hAnsi="Times New Roman"/>
      <w:szCs w:val="24"/>
    </w:rPr>
  </w:style>
  <w:style w:type="paragraph" w:styleId="2">
    <w:name w:val="toc 2"/>
    <w:basedOn w:val="a"/>
    <w:next w:val="a"/>
    <w:autoRedefine/>
    <w:uiPriority w:val="99"/>
    <w:rsid w:val="001245BB"/>
    <w:pPr>
      <w:ind w:leftChars="200" w:left="420"/>
    </w:pPr>
    <w:rPr>
      <w:rFonts w:ascii="Times New Roman" w:hAnsi="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locked/>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locked/>
    <w:rsid w:val="001245BB"/>
    <w:rPr>
      <w:rFonts w:ascii="Times New Roman" w:eastAsia="宋体" w:hAnsi="Times New Roman" w:cs="Times New Roman"/>
      <w:sz w:val="18"/>
      <w:szCs w:val="18"/>
    </w:rPr>
  </w:style>
  <w:style w:type="paragraph" w:styleId="a5">
    <w:name w:val="Balloon Text"/>
    <w:basedOn w:val="a"/>
    <w:link w:val="Char1"/>
    <w:uiPriority w:val="99"/>
    <w:semiHidden/>
    <w:rsid w:val="00A1176E"/>
    <w:rPr>
      <w:sz w:val="18"/>
      <w:szCs w:val="18"/>
    </w:rPr>
  </w:style>
  <w:style w:type="character" w:customStyle="1" w:styleId="Char1">
    <w:name w:val="批注框文本 Char"/>
    <w:basedOn w:val="a0"/>
    <w:link w:val="a5"/>
    <w:uiPriority w:val="99"/>
    <w:semiHidden/>
    <w:locked/>
    <w:rsid w:val="00A1176E"/>
    <w:rPr>
      <w:rFonts w:cs="Times New Roman"/>
      <w:sz w:val="18"/>
      <w:szCs w:val="18"/>
    </w:rPr>
  </w:style>
  <w:style w:type="paragraph" w:customStyle="1" w:styleId="Default">
    <w:name w:val="Default"/>
    <w:uiPriority w:val="99"/>
    <w:rsid w:val="00D90D45"/>
    <w:pPr>
      <w:widowControl w:val="0"/>
      <w:autoSpaceDE w:val="0"/>
      <w:autoSpaceDN w:val="0"/>
      <w:adjustRightInd w:val="0"/>
    </w:pPr>
    <w:rPr>
      <w:rFonts w:ascii="Times New Roman" w:hAnsi="Times New Roman"/>
      <w:color w:val="000000"/>
      <w:sz w:val="24"/>
      <w:szCs w:val="24"/>
    </w:rPr>
  </w:style>
  <w:style w:type="paragraph" w:customStyle="1" w:styleId="Char2">
    <w:name w:val="Char"/>
    <w:basedOn w:val="a"/>
    <w:autoRedefine/>
    <w:uiPriority w:val="99"/>
    <w:rsid w:val="00460F14"/>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divs>
    <w:div w:id="1533835153">
      <w:marLeft w:val="0"/>
      <w:marRight w:val="0"/>
      <w:marTop w:val="0"/>
      <w:marBottom w:val="0"/>
      <w:divBdr>
        <w:top w:val="none" w:sz="0" w:space="0" w:color="auto"/>
        <w:left w:val="none" w:sz="0" w:space="0" w:color="auto"/>
        <w:bottom w:val="none" w:sz="0" w:space="0" w:color="auto"/>
        <w:right w:val="none" w:sz="0" w:space="0" w:color="auto"/>
      </w:divBdr>
    </w:div>
    <w:div w:id="1533835154">
      <w:marLeft w:val="0"/>
      <w:marRight w:val="0"/>
      <w:marTop w:val="0"/>
      <w:marBottom w:val="0"/>
      <w:divBdr>
        <w:top w:val="none" w:sz="0" w:space="0" w:color="auto"/>
        <w:left w:val="none" w:sz="0" w:space="0" w:color="auto"/>
        <w:bottom w:val="none" w:sz="0" w:space="0" w:color="auto"/>
        <w:right w:val="none" w:sz="0" w:space="0" w:color="auto"/>
      </w:divBdr>
    </w:div>
    <w:div w:id="1533835155">
      <w:marLeft w:val="0"/>
      <w:marRight w:val="0"/>
      <w:marTop w:val="0"/>
      <w:marBottom w:val="0"/>
      <w:divBdr>
        <w:top w:val="none" w:sz="0" w:space="0" w:color="auto"/>
        <w:left w:val="none" w:sz="0" w:space="0" w:color="auto"/>
        <w:bottom w:val="none" w:sz="0" w:space="0" w:color="auto"/>
        <w:right w:val="none" w:sz="0" w:space="0" w:color="auto"/>
      </w:divBdr>
    </w:div>
    <w:div w:id="1533835156">
      <w:marLeft w:val="0"/>
      <w:marRight w:val="0"/>
      <w:marTop w:val="0"/>
      <w:marBottom w:val="0"/>
      <w:divBdr>
        <w:top w:val="none" w:sz="0" w:space="0" w:color="auto"/>
        <w:left w:val="none" w:sz="0" w:space="0" w:color="auto"/>
        <w:bottom w:val="none" w:sz="0" w:space="0" w:color="auto"/>
        <w:right w:val="none" w:sz="0" w:space="0" w:color="auto"/>
      </w:divBdr>
    </w:div>
    <w:div w:id="1533835157">
      <w:marLeft w:val="0"/>
      <w:marRight w:val="0"/>
      <w:marTop w:val="0"/>
      <w:marBottom w:val="0"/>
      <w:divBdr>
        <w:top w:val="none" w:sz="0" w:space="0" w:color="auto"/>
        <w:left w:val="none" w:sz="0" w:space="0" w:color="auto"/>
        <w:bottom w:val="none" w:sz="0" w:space="0" w:color="auto"/>
        <w:right w:val="none" w:sz="0" w:space="0" w:color="auto"/>
      </w:divBdr>
    </w:div>
    <w:div w:id="1533835158">
      <w:marLeft w:val="0"/>
      <w:marRight w:val="0"/>
      <w:marTop w:val="0"/>
      <w:marBottom w:val="0"/>
      <w:divBdr>
        <w:top w:val="none" w:sz="0" w:space="0" w:color="auto"/>
        <w:left w:val="none" w:sz="0" w:space="0" w:color="auto"/>
        <w:bottom w:val="none" w:sz="0" w:space="0" w:color="auto"/>
        <w:right w:val="none" w:sz="0" w:space="0" w:color="auto"/>
      </w:divBdr>
    </w:div>
    <w:div w:id="1533835159">
      <w:marLeft w:val="0"/>
      <w:marRight w:val="0"/>
      <w:marTop w:val="0"/>
      <w:marBottom w:val="0"/>
      <w:divBdr>
        <w:top w:val="none" w:sz="0" w:space="0" w:color="auto"/>
        <w:left w:val="none" w:sz="0" w:space="0" w:color="auto"/>
        <w:bottom w:val="none" w:sz="0" w:space="0" w:color="auto"/>
        <w:right w:val="none" w:sz="0" w:space="0" w:color="auto"/>
      </w:divBdr>
    </w:div>
    <w:div w:id="1533835160">
      <w:marLeft w:val="0"/>
      <w:marRight w:val="0"/>
      <w:marTop w:val="0"/>
      <w:marBottom w:val="0"/>
      <w:divBdr>
        <w:top w:val="none" w:sz="0" w:space="0" w:color="auto"/>
        <w:left w:val="none" w:sz="0" w:space="0" w:color="auto"/>
        <w:bottom w:val="none" w:sz="0" w:space="0" w:color="auto"/>
        <w:right w:val="none" w:sz="0" w:space="0" w:color="auto"/>
      </w:divBdr>
    </w:div>
    <w:div w:id="1533835161">
      <w:marLeft w:val="0"/>
      <w:marRight w:val="0"/>
      <w:marTop w:val="0"/>
      <w:marBottom w:val="0"/>
      <w:divBdr>
        <w:top w:val="none" w:sz="0" w:space="0" w:color="auto"/>
        <w:left w:val="none" w:sz="0" w:space="0" w:color="auto"/>
        <w:bottom w:val="none" w:sz="0" w:space="0" w:color="auto"/>
        <w:right w:val="none" w:sz="0" w:space="0" w:color="auto"/>
      </w:divBdr>
    </w:div>
    <w:div w:id="1533835162">
      <w:marLeft w:val="0"/>
      <w:marRight w:val="0"/>
      <w:marTop w:val="0"/>
      <w:marBottom w:val="0"/>
      <w:divBdr>
        <w:top w:val="none" w:sz="0" w:space="0" w:color="auto"/>
        <w:left w:val="none" w:sz="0" w:space="0" w:color="auto"/>
        <w:bottom w:val="none" w:sz="0" w:space="0" w:color="auto"/>
        <w:right w:val="none" w:sz="0" w:space="0" w:color="auto"/>
      </w:divBdr>
    </w:div>
    <w:div w:id="1533835163">
      <w:marLeft w:val="0"/>
      <w:marRight w:val="0"/>
      <w:marTop w:val="0"/>
      <w:marBottom w:val="0"/>
      <w:divBdr>
        <w:top w:val="none" w:sz="0" w:space="0" w:color="auto"/>
        <w:left w:val="none" w:sz="0" w:space="0" w:color="auto"/>
        <w:bottom w:val="none" w:sz="0" w:space="0" w:color="auto"/>
        <w:right w:val="none" w:sz="0" w:space="0" w:color="auto"/>
      </w:divBdr>
    </w:div>
    <w:div w:id="1533835164">
      <w:marLeft w:val="0"/>
      <w:marRight w:val="0"/>
      <w:marTop w:val="0"/>
      <w:marBottom w:val="0"/>
      <w:divBdr>
        <w:top w:val="none" w:sz="0" w:space="0" w:color="auto"/>
        <w:left w:val="none" w:sz="0" w:space="0" w:color="auto"/>
        <w:bottom w:val="none" w:sz="0" w:space="0" w:color="auto"/>
        <w:right w:val="none" w:sz="0" w:space="0" w:color="auto"/>
      </w:divBdr>
    </w:div>
    <w:div w:id="1533835165">
      <w:marLeft w:val="0"/>
      <w:marRight w:val="0"/>
      <w:marTop w:val="0"/>
      <w:marBottom w:val="0"/>
      <w:divBdr>
        <w:top w:val="none" w:sz="0" w:space="0" w:color="auto"/>
        <w:left w:val="none" w:sz="0" w:space="0" w:color="auto"/>
        <w:bottom w:val="none" w:sz="0" w:space="0" w:color="auto"/>
        <w:right w:val="none" w:sz="0" w:space="0" w:color="auto"/>
      </w:divBdr>
    </w:div>
    <w:div w:id="1533835166">
      <w:marLeft w:val="0"/>
      <w:marRight w:val="0"/>
      <w:marTop w:val="0"/>
      <w:marBottom w:val="0"/>
      <w:divBdr>
        <w:top w:val="none" w:sz="0" w:space="0" w:color="auto"/>
        <w:left w:val="none" w:sz="0" w:space="0" w:color="auto"/>
        <w:bottom w:val="none" w:sz="0" w:space="0" w:color="auto"/>
        <w:right w:val="none" w:sz="0" w:space="0" w:color="auto"/>
      </w:divBdr>
    </w:div>
    <w:div w:id="1533835167">
      <w:marLeft w:val="0"/>
      <w:marRight w:val="0"/>
      <w:marTop w:val="0"/>
      <w:marBottom w:val="0"/>
      <w:divBdr>
        <w:top w:val="none" w:sz="0" w:space="0" w:color="auto"/>
        <w:left w:val="none" w:sz="0" w:space="0" w:color="auto"/>
        <w:bottom w:val="none" w:sz="0" w:space="0" w:color="auto"/>
        <w:right w:val="none" w:sz="0" w:space="0" w:color="auto"/>
      </w:divBdr>
    </w:div>
    <w:div w:id="1533835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11</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Administrator</cp:lastModifiedBy>
  <cp:revision>1403</cp:revision>
  <cp:lastPrinted>2018-07-19T02:15:00Z</cp:lastPrinted>
  <dcterms:created xsi:type="dcterms:W3CDTF">2017-10-26T06:45:00Z</dcterms:created>
  <dcterms:modified xsi:type="dcterms:W3CDTF">2019-01-25T10:05:00Z</dcterms:modified>
</cp:coreProperties>
</file>